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3DA9C">
      <w:pPr>
        <w:widowControl/>
        <w:wordWrap w:val="0"/>
        <w:spacing w:before="156" w:beforeLines="50" w:after="156" w:afterLines="50" w:line="360" w:lineRule="auto"/>
        <w:jc w:val="center"/>
        <w:outlineLvl w:val="0"/>
        <w:rPr>
          <w:rFonts w:ascii="黑体" w:hAnsi="黑体" w:eastAsia="黑体" w:cs="Tahoma"/>
          <w:b/>
          <w:bCs/>
          <w:color w:val="333333"/>
          <w:kern w:val="36"/>
          <w:sz w:val="36"/>
          <w:szCs w:val="24"/>
        </w:rPr>
      </w:pPr>
      <w:r>
        <w:rPr>
          <w:rFonts w:ascii="黑体" w:hAnsi="黑体" w:eastAsia="黑体" w:cs="Tahoma"/>
          <w:b/>
          <w:bCs/>
          <w:color w:val="333333"/>
          <w:kern w:val="36"/>
          <w:sz w:val="36"/>
          <w:szCs w:val="24"/>
        </w:rPr>
        <w:t>中国科学技术大学少年班泰安一中预备班</w:t>
      </w:r>
    </w:p>
    <w:p w14:paraId="031C3E57">
      <w:pPr>
        <w:widowControl/>
        <w:wordWrap w:val="0"/>
        <w:spacing w:before="156" w:beforeLines="50" w:after="156" w:afterLines="50" w:line="360" w:lineRule="auto"/>
        <w:jc w:val="center"/>
        <w:outlineLvl w:val="0"/>
        <w:rPr>
          <w:rFonts w:ascii="黑体" w:hAnsi="黑体" w:eastAsia="黑体" w:cs="Tahoma"/>
          <w:b/>
          <w:bCs/>
          <w:color w:val="333333"/>
          <w:kern w:val="36"/>
          <w:sz w:val="24"/>
          <w:szCs w:val="24"/>
        </w:rPr>
      </w:pPr>
      <w:r>
        <w:rPr>
          <w:rFonts w:hint="eastAsia" w:ascii="黑体" w:hAnsi="黑体" w:eastAsia="黑体" w:cs="Tahoma"/>
          <w:b/>
          <w:bCs/>
          <w:color w:val="333333"/>
          <w:kern w:val="36"/>
          <w:sz w:val="36"/>
          <w:szCs w:val="24"/>
          <w:lang w:eastAsia="zh-CN"/>
        </w:rPr>
        <w:t>2025</w:t>
      </w:r>
      <w:r>
        <w:rPr>
          <w:rFonts w:ascii="黑体" w:hAnsi="黑体" w:eastAsia="黑体" w:cs="Tahoma"/>
          <w:b/>
          <w:bCs/>
          <w:color w:val="333333"/>
          <w:kern w:val="36"/>
          <w:sz w:val="36"/>
          <w:szCs w:val="24"/>
        </w:rPr>
        <w:t>年招生方案</w:t>
      </w:r>
    </w:p>
    <w:p w14:paraId="155AFB58">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333333"/>
          <w:kern w:val="0"/>
          <w:sz w:val="30"/>
          <w:szCs w:val="30"/>
        </w:rPr>
      </w:pPr>
      <w:r>
        <w:rPr>
          <w:rFonts w:ascii="Tahoma" w:hAnsi="Tahoma" w:eastAsia="宋体" w:cs="Tahoma"/>
          <w:color w:val="333333"/>
          <w:kern w:val="0"/>
          <w:sz w:val="27"/>
          <w:szCs w:val="27"/>
        </w:rPr>
        <w:t> </w:t>
      </w: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0"/>
          <w:szCs w:val="30"/>
        </w:rPr>
        <w:t> </w:t>
      </w:r>
      <w:r>
        <w:rPr>
          <w:rFonts w:hint="eastAsia" w:ascii="仿宋" w:hAnsi="仿宋" w:eastAsia="仿宋" w:cs="仿宋"/>
          <w:color w:val="000000" w:themeColor="text1"/>
          <w:sz w:val="30"/>
          <w:szCs w:val="30"/>
          <w14:textFill>
            <w14:solidFill>
              <w14:schemeClr w14:val="tx1"/>
            </w14:solidFill>
          </w14:textFill>
        </w:rPr>
        <w:t>根据泰教发【</w:t>
      </w:r>
      <w:r>
        <w:rPr>
          <w:rFonts w:hint="eastAsia" w:ascii="仿宋" w:hAnsi="仿宋" w:eastAsia="仿宋" w:cs="仿宋"/>
          <w:color w:val="000000" w:themeColor="text1"/>
          <w:sz w:val="30"/>
          <w:szCs w:val="30"/>
          <w:lang w:eastAsia="zh-CN"/>
          <w14:textFill>
            <w14:solidFill>
              <w14:schemeClr w14:val="tx1"/>
            </w14:solidFill>
          </w14:textFill>
        </w:rPr>
        <w:t>2025</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auto"/>
          <w:sz w:val="30"/>
          <w:szCs w:val="30"/>
          <w:lang w:val="en-US" w:eastAsia="zh-CN"/>
        </w:rPr>
        <w:t>5</w:t>
      </w:r>
      <w:r>
        <w:rPr>
          <w:rFonts w:hint="eastAsia" w:ascii="仿宋" w:hAnsi="仿宋" w:eastAsia="仿宋" w:cs="仿宋"/>
          <w:color w:val="000000" w:themeColor="text1"/>
          <w:sz w:val="30"/>
          <w:szCs w:val="30"/>
          <w14:textFill>
            <w14:solidFill>
              <w14:schemeClr w14:val="tx1"/>
            </w14:solidFill>
          </w14:textFill>
        </w:rPr>
        <w:t>号文</w:t>
      </w:r>
      <w:r>
        <w:rPr>
          <w:rFonts w:hint="eastAsia" w:ascii="仿宋" w:hAnsi="仿宋" w:eastAsia="仿宋" w:cs="仿宋"/>
          <w:color w:val="333333"/>
          <w:kern w:val="0"/>
          <w:sz w:val="30"/>
          <w:szCs w:val="30"/>
        </w:rPr>
        <w:t>《泰安市教育局关于</w:t>
      </w:r>
      <w:r>
        <w:rPr>
          <w:rFonts w:hint="eastAsia" w:ascii="仿宋" w:hAnsi="仿宋" w:eastAsia="仿宋" w:cs="仿宋"/>
          <w:color w:val="333333"/>
          <w:kern w:val="0"/>
          <w:sz w:val="30"/>
          <w:szCs w:val="30"/>
          <w:lang w:eastAsia="zh-CN"/>
        </w:rPr>
        <w:t>2025</w:t>
      </w:r>
      <w:r>
        <w:rPr>
          <w:rFonts w:hint="eastAsia" w:ascii="仿宋" w:hAnsi="仿宋" w:eastAsia="仿宋" w:cs="仿宋"/>
          <w:color w:val="333333"/>
          <w:kern w:val="0"/>
          <w:sz w:val="30"/>
          <w:szCs w:val="30"/>
        </w:rPr>
        <w:t>年高中段学校招生录取工作的实施意见》精神，</w:t>
      </w:r>
      <w:r>
        <w:rPr>
          <w:rFonts w:hint="eastAsia" w:ascii="仿宋" w:hAnsi="仿宋" w:eastAsia="仿宋" w:cs="仿宋"/>
          <w:color w:val="333333"/>
          <w:kern w:val="0"/>
          <w:sz w:val="30"/>
          <w:szCs w:val="30"/>
          <w:lang w:eastAsia="zh-CN"/>
        </w:rPr>
        <w:t>2025</w:t>
      </w:r>
      <w:r>
        <w:rPr>
          <w:rFonts w:hint="eastAsia" w:ascii="仿宋" w:hAnsi="仿宋" w:eastAsia="仿宋" w:cs="仿宋"/>
          <w:color w:val="333333"/>
          <w:kern w:val="0"/>
          <w:sz w:val="30"/>
          <w:szCs w:val="30"/>
        </w:rPr>
        <w:t>年中国科学技术大学继续与我校联合举办“中国科学技术大学少年班泰安一中预备班”，并面向全市实行自主招生。</w:t>
      </w:r>
    </w:p>
    <w:p w14:paraId="0E9BC92D">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一、报名条件</w:t>
      </w:r>
    </w:p>
    <w:p w14:paraId="671D3F76">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1.符合</w:t>
      </w:r>
      <w:r>
        <w:rPr>
          <w:rFonts w:hint="eastAsia" w:ascii="仿宋" w:hAnsi="仿宋" w:eastAsia="仿宋" w:cs="仿宋"/>
          <w:color w:val="333333"/>
          <w:kern w:val="0"/>
          <w:sz w:val="30"/>
          <w:szCs w:val="30"/>
          <w:lang w:eastAsia="zh-CN"/>
        </w:rPr>
        <w:t>2025</w:t>
      </w:r>
      <w:r>
        <w:rPr>
          <w:rFonts w:hint="eastAsia" w:ascii="仿宋" w:hAnsi="仿宋" w:eastAsia="仿宋" w:cs="仿宋"/>
          <w:color w:val="333333"/>
          <w:kern w:val="0"/>
          <w:sz w:val="30"/>
          <w:szCs w:val="30"/>
        </w:rPr>
        <w:t>年普通高中报名资格，成绩优异，具备创新潜质的优秀应届初中毕业生。</w:t>
      </w:r>
    </w:p>
    <w:p w14:paraId="51EFE98A">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2.20</w:t>
      </w:r>
      <w:r>
        <w:rPr>
          <w:rFonts w:hint="eastAsia" w:ascii="仿宋" w:hAnsi="仿宋" w:eastAsia="仿宋" w:cs="仿宋"/>
          <w:color w:val="333333"/>
          <w:kern w:val="0"/>
          <w:sz w:val="30"/>
          <w:szCs w:val="30"/>
          <w:lang w:val="en-US" w:eastAsia="zh-CN"/>
        </w:rPr>
        <w:t>11</w:t>
      </w:r>
      <w:r>
        <w:rPr>
          <w:rFonts w:hint="eastAsia" w:ascii="仿宋" w:hAnsi="仿宋" w:eastAsia="仿宋" w:cs="仿宋"/>
          <w:color w:val="333333"/>
          <w:kern w:val="0"/>
          <w:sz w:val="30"/>
          <w:szCs w:val="30"/>
        </w:rPr>
        <w:t>年1月1日（含）以后出生。</w:t>
      </w:r>
    </w:p>
    <w:p w14:paraId="0B8B01CD">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lang w:val="en-US" w:eastAsia="zh-CN"/>
        </w:rPr>
      </w:pPr>
      <w:r>
        <w:rPr>
          <w:rFonts w:hint="eastAsia" w:ascii="仿宋" w:hAnsi="仿宋" w:eastAsia="仿宋" w:cs="仿宋"/>
          <w:color w:val="333333"/>
          <w:kern w:val="0"/>
          <w:sz w:val="30"/>
          <w:szCs w:val="30"/>
          <w:lang w:val="en-US" w:eastAsia="zh-CN"/>
        </w:rPr>
        <w:t>3.</w:t>
      </w:r>
      <w:r>
        <w:rPr>
          <w:rFonts w:hint="eastAsia" w:ascii="仿宋" w:hAnsi="仿宋" w:eastAsia="仿宋" w:cs="仿宋"/>
          <w:color w:val="333333"/>
          <w:kern w:val="0"/>
          <w:sz w:val="30"/>
          <w:szCs w:val="30"/>
        </w:rPr>
        <w:t>成绩要求：</w:t>
      </w:r>
      <w:r>
        <w:rPr>
          <w:rFonts w:hint="eastAsia" w:ascii="仿宋" w:hAnsi="仿宋" w:eastAsia="仿宋" w:cs="仿宋"/>
          <w:color w:val="333333"/>
          <w:kern w:val="0"/>
          <w:sz w:val="30"/>
          <w:szCs w:val="30"/>
          <w:lang w:eastAsia="zh-CN"/>
        </w:rPr>
        <w:t>报名时，</w:t>
      </w:r>
      <w:r>
        <w:rPr>
          <w:rFonts w:hint="eastAsia" w:ascii="仿宋" w:hAnsi="仿宋" w:eastAsia="仿宋" w:cs="仿宋"/>
          <w:color w:val="333333"/>
          <w:kern w:val="0"/>
          <w:sz w:val="30"/>
          <w:szCs w:val="30"/>
        </w:rPr>
        <w:t>生物、历史、地理学科</w:t>
      </w:r>
      <w:r>
        <w:rPr>
          <w:rFonts w:hint="eastAsia" w:ascii="仿宋" w:hAnsi="仿宋" w:eastAsia="仿宋" w:cs="仿宋"/>
          <w:color w:val="333333"/>
          <w:kern w:val="0"/>
          <w:sz w:val="30"/>
          <w:szCs w:val="30"/>
          <w:lang w:eastAsia="zh-CN"/>
        </w:rPr>
        <w:t>等级成绩</w:t>
      </w: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B</w:t>
      </w:r>
      <w:r>
        <w:rPr>
          <w:rFonts w:hint="eastAsia" w:ascii="仿宋" w:hAnsi="仿宋" w:eastAsia="仿宋" w:cs="仿宋"/>
          <w:color w:val="333333"/>
          <w:kern w:val="0"/>
          <w:sz w:val="30"/>
          <w:szCs w:val="30"/>
          <w:lang w:val="en-US" w:eastAsia="zh-CN"/>
        </w:rPr>
        <w:t>1</w:t>
      </w:r>
      <w:r>
        <w:rPr>
          <w:rFonts w:hint="eastAsia" w:ascii="仿宋" w:hAnsi="仿宋" w:eastAsia="仿宋" w:cs="仿宋"/>
          <w:color w:val="333333"/>
          <w:kern w:val="0"/>
          <w:sz w:val="30"/>
          <w:szCs w:val="30"/>
        </w:rPr>
        <w:t>C及以上</w:t>
      </w:r>
      <w:r>
        <w:rPr>
          <w:rFonts w:hint="eastAsia" w:ascii="仿宋" w:hAnsi="仿宋" w:eastAsia="仿宋" w:cs="仿宋"/>
          <w:color w:val="333333"/>
          <w:kern w:val="0"/>
          <w:sz w:val="30"/>
          <w:szCs w:val="30"/>
          <w:lang w:eastAsia="zh-CN"/>
        </w:rPr>
        <w:t>；录取时，</w:t>
      </w:r>
      <w:r>
        <w:rPr>
          <w:rFonts w:hint="eastAsia" w:ascii="仿宋" w:hAnsi="仿宋" w:eastAsia="仿宋" w:cs="仿宋"/>
          <w:color w:val="333333"/>
          <w:kern w:val="0"/>
          <w:sz w:val="30"/>
          <w:szCs w:val="30"/>
        </w:rPr>
        <w:t>生物、道德与法治、历史、地理学科</w:t>
      </w:r>
      <w:r>
        <w:rPr>
          <w:rFonts w:hint="eastAsia" w:ascii="仿宋" w:hAnsi="仿宋" w:eastAsia="仿宋" w:cs="仿宋"/>
          <w:color w:val="333333"/>
          <w:kern w:val="0"/>
          <w:sz w:val="30"/>
          <w:szCs w:val="30"/>
          <w:lang w:eastAsia="zh-CN"/>
        </w:rPr>
        <w:t>等级成绩</w:t>
      </w: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B</w:t>
      </w:r>
      <w:r>
        <w:rPr>
          <w:rFonts w:hint="eastAsia" w:ascii="仿宋" w:hAnsi="仿宋" w:eastAsia="仿宋" w:cs="仿宋"/>
          <w:color w:val="333333"/>
          <w:kern w:val="0"/>
          <w:sz w:val="30"/>
          <w:szCs w:val="30"/>
          <w:lang w:val="en-US" w:eastAsia="zh-CN"/>
        </w:rPr>
        <w:t>2</w:t>
      </w:r>
      <w:r>
        <w:rPr>
          <w:rFonts w:hint="eastAsia" w:ascii="仿宋" w:hAnsi="仿宋" w:eastAsia="仿宋" w:cs="仿宋"/>
          <w:color w:val="333333"/>
          <w:kern w:val="0"/>
          <w:sz w:val="30"/>
          <w:szCs w:val="30"/>
        </w:rPr>
        <w:t>C及以上</w:t>
      </w:r>
      <w:r>
        <w:rPr>
          <w:rFonts w:hint="eastAsia" w:ascii="仿宋" w:hAnsi="仿宋" w:eastAsia="仿宋" w:cs="仿宋"/>
          <w:color w:val="333333"/>
          <w:kern w:val="0"/>
          <w:sz w:val="30"/>
          <w:szCs w:val="30"/>
          <w:lang w:eastAsia="zh-CN"/>
        </w:rPr>
        <w:t>，泰安市初中学业水平考试分数</w:t>
      </w:r>
      <w:r>
        <w:rPr>
          <w:rFonts w:hint="eastAsia" w:ascii="仿宋" w:hAnsi="仿宋" w:eastAsia="仿宋" w:cs="仿宋"/>
          <w:color w:val="333333"/>
          <w:kern w:val="0"/>
          <w:sz w:val="30"/>
          <w:szCs w:val="30"/>
        </w:rPr>
        <w:t>成绩</w:t>
      </w:r>
      <w:r>
        <w:rPr>
          <w:rFonts w:hint="eastAsia" w:ascii="仿宋" w:hAnsi="仿宋" w:eastAsia="仿宋" w:cs="仿宋"/>
          <w:color w:val="333333"/>
          <w:kern w:val="0"/>
          <w:sz w:val="30"/>
          <w:szCs w:val="30"/>
          <w:lang w:eastAsia="zh-CN"/>
        </w:rPr>
        <w:t>不低于主城区所有考生一分一段表第</w:t>
      </w:r>
      <w:r>
        <w:rPr>
          <w:rFonts w:hint="eastAsia" w:ascii="仿宋" w:hAnsi="仿宋" w:eastAsia="仿宋" w:cs="仿宋"/>
          <w:color w:val="333333"/>
          <w:kern w:val="0"/>
          <w:sz w:val="30"/>
          <w:szCs w:val="30"/>
          <w:lang w:val="en-US" w:eastAsia="zh-CN"/>
        </w:rPr>
        <w:t>3000名的成绩</w:t>
      </w:r>
      <w:r>
        <w:rPr>
          <w:rFonts w:hint="eastAsia" w:ascii="仿宋" w:hAnsi="仿宋" w:eastAsia="仿宋" w:cs="仿宋"/>
          <w:color w:val="333333"/>
          <w:kern w:val="0"/>
          <w:sz w:val="30"/>
          <w:szCs w:val="30"/>
          <w:lang w:eastAsia="zh-CN"/>
        </w:rPr>
        <w:t>。</w:t>
      </w:r>
    </w:p>
    <w:p w14:paraId="422093C0">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二、招生计划</w:t>
      </w:r>
    </w:p>
    <w:p w14:paraId="73C5B775">
      <w:pPr>
        <w:keepNext w:val="0"/>
        <w:keepLines w:val="0"/>
        <w:pageBreakBefore w:val="0"/>
        <w:widowControl/>
        <w:kinsoku/>
        <w:wordWrap w:val="0"/>
        <w:overflowPunct/>
        <w:topLinePunct w:val="0"/>
        <w:autoSpaceDE/>
        <w:autoSpaceDN/>
        <w:bidi w:val="0"/>
        <w:adjustRightInd/>
        <w:snapToGrid/>
        <w:spacing w:line="480" w:lineRule="exact"/>
        <w:ind w:firstLine="450" w:firstLineChars="15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20人（除泰</w:t>
      </w:r>
      <w:r>
        <w:rPr>
          <w:rFonts w:hint="eastAsia" w:ascii="仿宋" w:hAnsi="仿宋" w:eastAsia="仿宋" w:cs="仿宋"/>
          <w:color w:val="333333"/>
          <w:kern w:val="0"/>
          <w:sz w:val="30"/>
          <w:szCs w:val="30"/>
          <w:lang w:eastAsia="zh-CN"/>
        </w:rPr>
        <w:t>安主城区</w:t>
      </w:r>
      <w:r>
        <w:rPr>
          <w:rFonts w:hint="eastAsia" w:ascii="仿宋" w:hAnsi="仿宋" w:eastAsia="仿宋" w:cs="仿宋"/>
          <w:color w:val="333333"/>
          <w:kern w:val="0"/>
          <w:sz w:val="30"/>
          <w:szCs w:val="30"/>
        </w:rPr>
        <w:t>外，每个县市不超过6人）。</w:t>
      </w:r>
    </w:p>
    <w:p w14:paraId="097565FF">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三、报名程序</w:t>
      </w:r>
    </w:p>
    <w:p w14:paraId="782B1C04">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凡符合报名条件且有意向报名的初中毕业生，</w:t>
      </w:r>
      <w:r>
        <w:rPr>
          <w:rFonts w:hint="eastAsia" w:ascii="仿宋" w:hAnsi="仿宋" w:eastAsia="仿宋" w:cs="仿宋"/>
          <w:color w:val="333333"/>
          <w:sz w:val="30"/>
          <w:szCs w:val="30"/>
        </w:rPr>
        <w:t>请务必于</w:t>
      </w:r>
      <w:r>
        <w:rPr>
          <w:rStyle w:val="7"/>
          <w:rFonts w:hint="eastAsia" w:ascii="仿宋" w:hAnsi="仿宋" w:eastAsia="仿宋" w:cs="仿宋"/>
          <w:color w:val="333333"/>
          <w:sz w:val="30"/>
          <w:szCs w:val="30"/>
          <w:lang w:val="en-US" w:eastAsia="zh-CN"/>
        </w:rPr>
        <w:t>6</w:t>
      </w:r>
      <w:r>
        <w:rPr>
          <w:rStyle w:val="7"/>
          <w:rFonts w:hint="eastAsia" w:ascii="仿宋" w:hAnsi="仿宋" w:eastAsia="仿宋" w:cs="仿宋"/>
          <w:color w:val="333333"/>
          <w:sz w:val="30"/>
          <w:szCs w:val="30"/>
        </w:rPr>
        <w:t>月</w:t>
      </w:r>
      <w:r>
        <w:rPr>
          <w:rStyle w:val="7"/>
          <w:rFonts w:hint="eastAsia" w:ascii="仿宋" w:hAnsi="仿宋" w:eastAsia="仿宋" w:cs="仿宋"/>
          <w:color w:val="333333"/>
          <w:sz w:val="30"/>
          <w:szCs w:val="30"/>
          <w:lang w:val="en-US" w:eastAsia="zh-CN"/>
        </w:rPr>
        <w:t>22</w:t>
      </w:r>
      <w:r>
        <w:rPr>
          <w:rStyle w:val="7"/>
          <w:rFonts w:hint="eastAsia" w:ascii="仿宋" w:hAnsi="仿宋" w:eastAsia="仿宋" w:cs="仿宋"/>
          <w:color w:val="333333"/>
          <w:sz w:val="30"/>
          <w:szCs w:val="30"/>
        </w:rPr>
        <w:t>日</w:t>
      </w:r>
      <w:r>
        <w:rPr>
          <w:rStyle w:val="7"/>
          <w:rFonts w:hint="eastAsia" w:ascii="仿宋" w:hAnsi="仿宋" w:eastAsia="仿宋" w:cs="仿宋"/>
          <w:color w:val="333333"/>
          <w:sz w:val="30"/>
          <w:szCs w:val="30"/>
          <w:lang w:val="en-US" w:eastAsia="zh-CN"/>
        </w:rPr>
        <w:t>--29日（</w:t>
      </w:r>
      <w:r>
        <w:rPr>
          <w:rFonts w:hint="eastAsia" w:ascii="仿宋" w:hAnsi="仿宋" w:eastAsia="仿宋" w:cs="仿宋"/>
          <w:color w:val="333333"/>
          <w:sz w:val="30"/>
          <w:szCs w:val="30"/>
        </w:rPr>
        <w:t>每天08:00至18:00</w:t>
      </w:r>
      <w:r>
        <w:rPr>
          <w:rStyle w:val="7"/>
          <w:rFonts w:hint="eastAsia" w:ascii="仿宋" w:hAnsi="仿宋" w:eastAsia="仿宋" w:cs="仿宋"/>
          <w:color w:val="333333"/>
          <w:sz w:val="30"/>
          <w:szCs w:val="30"/>
          <w:lang w:val="en-US" w:eastAsia="zh-CN"/>
        </w:rPr>
        <w:t>）</w:t>
      </w:r>
      <w:r>
        <w:rPr>
          <w:rFonts w:hint="eastAsia" w:ascii="仿宋" w:hAnsi="仿宋" w:eastAsia="仿宋" w:cs="仿宋"/>
          <w:color w:val="333333"/>
          <w:sz w:val="30"/>
          <w:szCs w:val="30"/>
        </w:rPr>
        <w:t>访问</w:t>
      </w:r>
      <w:r>
        <w:rPr>
          <w:rFonts w:hint="eastAsia" w:ascii="仿宋" w:hAnsi="仿宋" w:eastAsia="仿宋" w:cs="仿宋"/>
          <w:color w:val="333333"/>
          <w:sz w:val="30"/>
          <w:szCs w:val="30"/>
          <w:lang w:eastAsia="zh-CN"/>
        </w:rPr>
        <w:t>“泰安市</w:t>
      </w:r>
      <w:r>
        <w:rPr>
          <w:rFonts w:hint="eastAsia" w:ascii="仿宋" w:hAnsi="仿宋" w:eastAsia="仿宋" w:cs="仿宋"/>
          <w:color w:val="333333"/>
          <w:sz w:val="30"/>
          <w:szCs w:val="30"/>
          <w:lang w:val="en-US" w:eastAsia="zh-CN"/>
        </w:rPr>
        <w:t>2025年</w:t>
      </w:r>
      <w:r>
        <w:rPr>
          <w:rFonts w:hint="eastAsia" w:ascii="仿宋" w:hAnsi="仿宋" w:eastAsia="仿宋" w:cs="仿宋"/>
          <w:color w:val="333333"/>
          <w:sz w:val="30"/>
          <w:szCs w:val="30"/>
          <w:lang w:eastAsia="zh-CN"/>
        </w:rPr>
        <w:t>初中学业水平考试与高中段学校招生管理平台”（</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"http://stu.taszk.com:35006/" </w:instrText>
      </w:r>
      <w:r>
        <w:rPr>
          <w:rFonts w:hint="eastAsia" w:ascii="仿宋" w:hAnsi="仿宋" w:eastAsia="仿宋" w:cs="仿宋"/>
          <w:sz w:val="30"/>
          <w:szCs w:val="30"/>
          <w:lang w:val="en-US" w:eastAsia="zh-CN"/>
        </w:rPr>
        <w:fldChar w:fldCharType="separate"/>
      </w:r>
      <w:r>
        <w:rPr>
          <w:rStyle w:val="8"/>
          <w:rFonts w:hint="eastAsia" w:ascii="仿宋" w:hAnsi="仿宋" w:eastAsia="仿宋" w:cs="仿宋"/>
          <w:sz w:val="30"/>
          <w:szCs w:val="30"/>
          <w:lang w:val="en-US" w:eastAsia="zh-CN"/>
        </w:rPr>
        <w:t>http://stu.taszk.com:35006</w:t>
      </w:r>
      <w:r>
        <w:rPr>
          <w:rFonts w:hint="eastAsia" w:ascii="仿宋" w:hAnsi="仿宋" w:eastAsia="仿宋" w:cs="仿宋"/>
          <w:sz w:val="30"/>
          <w:szCs w:val="30"/>
          <w:lang w:val="en-US" w:eastAsia="zh-CN"/>
        </w:rPr>
        <w:fldChar w:fldCharType="end"/>
      </w:r>
      <w:r>
        <w:rPr>
          <w:rFonts w:hint="eastAsia" w:ascii="仿宋" w:hAnsi="仿宋" w:eastAsia="仿宋" w:cs="仿宋"/>
          <w:color w:val="333333"/>
          <w:sz w:val="30"/>
          <w:szCs w:val="30"/>
          <w:lang w:eastAsia="zh-CN"/>
        </w:rPr>
        <w:t>）,点击“毕业年级”，输入“学籍号、密码、验证码”登录，选择“志愿填报” 入口，点击“自主招生志愿”栏，在下拉菜单中点击“泰安一中中科大少年班”，</w:t>
      </w:r>
      <w:r>
        <w:rPr>
          <w:rFonts w:hint="eastAsia" w:ascii="仿宋" w:hAnsi="仿宋" w:eastAsia="仿宋" w:cs="仿宋"/>
          <w:sz w:val="30"/>
          <w:szCs w:val="30"/>
        </w:rPr>
        <w:t>填写报名信息并确认</w:t>
      </w:r>
      <w:r>
        <w:rPr>
          <w:rFonts w:hint="eastAsia" w:ascii="仿宋" w:hAnsi="仿宋" w:eastAsia="仿宋" w:cs="仿宋"/>
          <w:color w:val="333333"/>
          <w:sz w:val="30"/>
          <w:szCs w:val="30"/>
          <w:lang w:eastAsia="zh-CN"/>
        </w:rPr>
        <w:t>。</w:t>
      </w:r>
    </w:p>
    <w:p w14:paraId="12A8EFB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hint="eastAsia" w:ascii="仿宋" w:hAnsi="仿宋" w:eastAsia="仿宋" w:cs="仿宋"/>
          <w:b/>
          <w:color w:val="333333"/>
          <w:kern w:val="0"/>
          <w:sz w:val="30"/>
          <w:szCs w:val="30"/>
        </w:rPr>
      </w:pPr>
      <w:r>
        <w:rPr>
          <w:rFonts w:hint="eastAsia" w:ascii="仿宋" w:hAnsi="仿宋" w:eastAsia="仿宋" w:cs="仿宋"/>
          <w:color w:val="333333"/>
          <w:sz w:val="30"/>
          <w:szCs w:val="30"/>
          <w:lang w:val="en-US" w:eastAsia="zh-CN"/>
        </w:rPr>
        <w:t>报考考生须在</w:t>
      </w:r>
      <w:r>
        <w:rPr>
          <w:rStyle w:val="7"/>
          <w:rFonts w:hint="eastAsia" w:ascii="仿宋" w:hAnsi="仿宋" w:eastAsia="仿宋" w:cs="仿宋"/>
          <w:color w:val="333333"/>
          <w:sz w:val="30"/>
          <w:szCs w:val="30"/>
          <w:lang w:val="en-US" w:eastAsia="zh-CN"/>
        </w:rPr>
        <w:t>6</w:t>
      </w:r>
      <w:r>
        <w:rPr>
          <w:rStyle w:val="7"/>
          <w:rFonts w:hint="eastAsia" w:ascii="仿宋" w:hAnsi="仿宋" w:eastAsia="仿宋" w:cs="仿宋"/>
          <w:color w:val="333333"/>
          <w:sz w:val="30"/>
          <w:szCs w:val="30"/>
        </w:rPr>
        <w:t>月</w:t>
      </w:r>
      <w:r>
        <w:rPr>
          <w:rStyle w:val="7"/>
          <w:rFonts w:hint="eastAsia" w:ascii="仿宋" w:hAnsi="仿宋" w:eastAsia="仿宋" w:cs="仿宋"/>
          <w:color w:val="333333"/>
          <w:sz w:val="30"/>
          <w:szCs w:val="30"/>
          <w:lang w:val="en-US" w:eastAsia="zh-CN"/>
        </w:rPr>
        <w:t>22</w:t>
      </w:r>
      <w:r>
        <w:rPr>
          <w:rStyle w:val="7"/>
          <w:rFonts w:hint="eastAsia" w:ascii="仿宋" w:hAnsi="仿宋" w:eastAsia="仿宋" w:cs="仿宋"/>
          <w:color w:val="333333"/>
          <w:sz w:val="30"/>
          <w:szCs w:val="30"/>
        </w:rPr>
        <w:t>日</w:t>
      </w:r>
      <w:r>
        <w:rPr>
          <w:rStyle w:val="7"/>
          <w:rFonts w:hint="eastAsia" w:ascii="仿宋" w:hAnsi="仿宋" w:eastAsia="仿宋" w:cs="仿宋"/>
          <w:color w:val="333333"/>
          <w:sz w:val="30"/>
          <w:szCs w:val="30"/>
          <w:lang w:val="en-US" w:eastAsia="zh-CN"/>
        </w:rPr>
        <w:t>--29日</w:t>
      </w:r>
      <w:r>
        <w:rPr>
          <w:rStyle w:val="7"/>
          <w:rFonts w:hint="eastAsia" w:ascii="仿宋" w:hAnsi="仿宋" w:eastAsia="仿宋" w:cs="仿宋"/>
          <w:color w:val="333333"/>
          <w:sz w:val="30"/>
          <w:szCs w:val="30"/>
        </w:rPr>
        <w:t>15：00前</w:t>
      </w:r>
      <w:r>
        <w:rPr>
          <w:rStyle w:val="7"/>
          <w:rFonts w:hint="eastAsia" w:ascii="仿宋" w:hAnsi="仿宋" w:eastAsia="仿宋" w:cs="仿宋"/>
          <w:color w:val="333333"/>
          <w:sz w:val="30"/>
          <w:szCs w:val="30"/>
          <w:lang w:eastAsia="zh-CN"/>
        </w:rPr>
        <w:t>，将个人户口页及身份证（</w:t>
      </w:r>
      <w:r>
        <w:rPr>
          <w:rStyle w:val="7"/>
          <w:rFonts w:hint="eastAsia" w:ascii="仿宋" w:hAnsi="仿宋" w:eastAsia="仿宋" w:cs="仿宋"/>
          <w:color w:val="333333"/>
          <w:sz w:val="30"/>
          <w:szCs w:val="30"/>
          <w:lang w:val="en-US" w:eastAsia="zh-CN"/>
        </w:rPr>
        <w:t>PDF版</w:t>
      </w:r>
      <w:r>
        <w:rPr>
          <w:rStyle w:val="7"/>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1寸</w:t>
      </w:r>
      <w:r>
        <w:rPr>
          <w:rFonts w:hint="eastAsia" w:ascii="仿宋" w:hAnsi="仿宋" w:eastAsia="仿宋" w:cs="仿宋"/>
          <w:color w:val="333333"/>
          <w:sz w:val="30"/>
          <w:szCs w:val="30"/>
        </w:rPr>
        <w:t>正面免冠近照</w:t>
      </w:r>
      <w:r>
        <w:rPr>
          <w:rFonts w:hint="eastAsia" w:ascii="仿宋" w:hAnsi="仿宋" w:eastAsia="仿宋" w:cs="仿宋"/>
          <w:color w:val="333333"/>
          <w:sz w:val="30"/>
          <w:szCs w:val="30"/>
          <w:lang w:val="en-US" w:eastAsia="zh-CN"/>
        </w:rPr>
        <w:t>电子版（jpg格式，头像要清晰，文件名为考生姓名+学籍号）、</w:t>
      </w:r>
      <w:r>
        <w:rPr>
          <w:rFonts w:hint="eastAsia" w:ascii="仿宋" w:hAnsi="仿宋" w:eastAsia="仿宋" w:cs="仿宋"/>
          <w:color w:val="333333"/>
          <w:sz w:val="30"/>
          <w:szCs w:val="30"/>
          <w:lang w:eastAsia="zh-CN"/>
        </w:rPr>
        <w:t>发</w:t>
      </w:r>
      <w:r>
        <w:rPr>
          <w:rFonts w:hint="eastAsia" w:ascii="仿宋" w:hAnsi="仿宋" w:eastAsia="仿宋" w:cs="仿宋"/>
          <w:color w:val="333333"/>
          <w:sz w:val="30"/>
          <w:szCs w:val="30"/>
        </w:rPr>
        <w:t>送至</w:t>
      </w:r>
      <w:r>
        <w:rPr>
          <w:rFonts w:hint="eastAsia" w:ascii="仿宋" w:hAnsi="仿宋" w:eastAsia="仿宋" w:cs="仿宋"/>
          <w:color w:val="333333"/>
          <w:sz w:val="30"/>
          <w:szCs w:val="30"/>
          <w:lang w:eastAsia="zh-CN"/>
        </w:rPr>
        <w:t>电子邮箱</w:t>
      </w:r>
      <w:r>
        <w:rPr>
          <w:rFonts w:hint="eastAsia" w:ascii="仿宋" w:hAnsi="仿宋" w:eastAsia="仿宋" w:cs="仿宋"/>
          <w:color w:val="333333"/>
          <w:sz w:val="30"/>
          <w:szCs w:val="30"/>
          <w:lang w:val="en-US" w:eastAsia="zh-CN"/>
        </w:rPr>
        <w:t>tayzzs@163.com，邮件注明少年班报名。</w:t>
      </w:r>
    </w:p>
    <w:p w14:paraId="7B1327CA">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lang w:eastAsia="zh-CN"/>
        </w:rPr>
      </w:pPr>
      <w:r>
        <w:rPr>
          <w:rFonts w:hint="eastAsia" w:ascii="仿宋" w:hAnsi="仿宋" w:eastAsia="仿宋" w:cs="仿宋"/>
          <w:b/>
          <w:color w:val="333333"/>
          <w:kern w:val="0"/>
          <w:sz w:val="30"/>
          <w:szCs w:val="30"/>
        </w:rPr>
        <w:t>四、</w:t>
      </w:r>
      <w:r>
        <w:rPr>
          <w:rFonts w:hint="eastAsia" w:ascii="仿宋" w:hAnsi="仿宋" w:eastAsia="仿宋" w:cs="仿宋"/>
          <w:b/>
          <w:color w:val="333333"/>
          <w:kern w:val="0"/>
          <w:sz w:val="30"/>
          <w:szCs w:val="30"/>
          <w:lang w:eastAsia="zh-CN"/>
        </w:rPr>
        <w:t>选拔程序</w:t>
      </w:r>
    </w:p>
    <w:p w14:paraId="4A74B091">
      <w:pPr>
        <w:keepNext w:val="0"/>
        <w:keepLines w:val="0"/>
        <w:pageBreakBefore w:val="0"/>
        <w:widowControl/>
        <w:kinsoku/>
        <w:wordWrap w:val="0"/>
        <w:overflowPunct/>
        <w:topLinePunct w:val="0"/>
        <w:autoSpaceDE/>
        <w:autoSpaceDN/>
        <w:bidi w:val="0"/>
        <w:adjustRightInd/>
        <w:snapToGrid/>
        <w:spacing w:line="480" w:lineRule="exact"/>
        <w:ind w:firstLine="602" w:firstLineChars="200"/>
        <w:jc w:val="left"/>
        <w:textAlignment w:val="auto"/>
        <w:rPr>
          <w:rFonts w:hint="eastAsia" w:ascii="仿宋" w:hAnsi="仿宋" w:eastAsia="仿宋" w:cs="仿宋"/>
          <w:b/>
          <w:bCs/>
          <w:color w:val="333333"/>
          <w:kern w:val="0"/>
          <w:sz w:val="30"/>
          <w:szCs w:val="30"/>
          <w:lang w:val="en-US" w:eastAsia="zh-CN"/>
        </w:rPr>
      </w:pPr>
      <w:r>
        <w:rPr>
          <w:rFonts w:hint="eastAsia" w:ascii="仿宋" w:hAnsi="仿宋" w:eastAsia="仿宋" w:cs="仿宋"/>
          <w:b/>
          <w:bCs/>
          <w:color w:val="333333"/>
          <w:kern w:val="0"/>
          <w:sz w:val="30"/>
          <w:szCs w:val="30"/>
          <w:lang w:val="en-US" w:eastAsia="zh-CN"/>
        </w:rPr>
        <w:t>1.资格审查</w:t>
      </w:r>
    </w:p>
    <w:p w14:paraId="60F55E62">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lang w:val="en-US" w:eastAsia="zh-CN"/>
        </w:rPr>
        <w:t>6月30日--7月1日，</w:t>
      </w:r>
      <w:r>
        <w:rPr>
          <w:rFonts w:hint="eastAsia" w:ascii="仿宋" w:hAnsi="仿宋" w:eastAsia="仿宋" w:cs="仿宋"/>
          <w:color w:val="333333"/>
          <w:sz w:val="30"/>
          <w:szCs w:val="30"/>
        </w:rPr>
        <w:t>学校根据</w:t>
      </w:r>
      <w:r>
        <w:rPr>
          <w:rFonts w:hint="eastAsia" w:ascii="仿宋" w:hAnsi="仿宋" w:eastAsia="仿宋" w:cs="仿宋"/>
          <w:color w:val="333333"/>
          <w:sz w:val="30"/>
          <w:szCs w:val="30"/>
          <w:lang w:eastAsia="zh-CN"/>
        </w:rPr>
        <w:t>“泰安市</w:t>
      </w:r>
      <w:r>
        <w:rPr>
          <w:rFonts w:hint="eastAsia" w:ascii="仿宋" w:hAnsi="仿宋" w:eastAsia="仿宋" w:cs="仿宋"/>
          <w:color w:val="333333"/>
          <w:sz w:val="30"/>
          <w:szCs w:val="30"/>
          <w:lang w:val="en-US" w:eastAsia="zh-CN"/>
        </w:rPr>
        <w:t>2025年</w:t>
      </w:r>
      <w:r>
        <w:rPr>
          <w:rFonts w:hint="eastAsia" w:ascii="仿宋" w:hAnsi="仿宋" w:eastAsia="仿宋" w:cs="仿宋"/>
          <w:color w:val="333333"/>
          <w:sz w:val="30"/>
          <w:szCs w:val="30"/>
          <w:lang w:eastAsia="zh-CN"/>
        </w:rPr>
        <w:t>初中学业水平考试与高中段学校招生管理平台”报名信息，以及电子邮箱</w:t>
      </w:r>
      <w:r>
        <w:rPr>
          <w:rFonts w:hint="eastAsia" w:ascii="仿宋" w:hAnsi="仿宋" w:eastAsia="仿宋" w:cs="仿宋"/>
          <w:color w:val="333333"/>
          <w:sz w:val="30"/>
          <w:szCs w:val="30"/>
        </w:rPr>
        <w:t>收到的</w:t>
      </w:r>
      <w:r>
        <w:rPr>
          <w:rFonts w:hint="eastAsia" w:ascii="仿宋" w:hAnsi="仿宋" w:eastAsia="仿宋" w:cs="仿宋"/>
          <w:color w:val="333333"/>
          <w:sz w:val="30"/>
          <w:szCs w:val="30"/>
          <w:lang w:eastAsia="zh-CN"/>
        </w:rPr>
        <w:t>相关</w:t>
      </w:r>
      <w:r>
        <w:rPr>
          <w:rFonts w:hint="eastAsia" w:ascii="仿宋" w:hAnsi="仿宋" w:eastAsia="仿宋" w:cs="仿宋"/>
          <w:color w:val="333333"/>
          <w:sz w:val="30"/>
          <w:szCs w:val="30"/>
        </w:rPr>
        <w:t>资料</w:t>
      </w:r>
      <w:r>
        <w:rPr>
          <w:rFonts w:hint="eastAsia" w:ascii="仿宋" w:hAnsi="仿宋" w:eastAsia="仿宋" w:cs="仿宋"/>
          <w:color w:val="333333"/>
          <w:sz w:val="30"/>
          <w:szCs w:val="30"/>
          <w:lang w:eastAsia="zh-CN"/>
        </w:rPr>
        <w:t>，</w:t>
      </w:r>
      <w:r>
        <w:rPr>
          <w:rFonts w:hint="eastAsia" w:ascii="仿宋" w:hAnsi="仿宋" w:eastAsia="仿宋" w:cs="仿宋"/>
          <w:color w:val="333333"/>
          <w:kern w:val="0"/>
          <w:sz w:val="30"/>
          <w:szCs w:val="30"/>
          <w:lang w:eastAsia="zh-CN"/>
        </w:rPr>
        <w:t>对照</w:t>
      </w:r>
      <w:r>
        <w:rPr>
          <w:rFonts w:hint="eastAsia" w:ascii="仿宋" w:hAnsi="仿宋" w:eastAsia="仿宋" w:cs="仿宋"/>
          <w:color w:val="333333"/>
          <w:kern w:val="0"/>
          <w:sz w:val="30"/>
          <w:szCs w:val="30"/>
        </w:rPr>
        <w:t>山东基础教育管理信息化平台对报名考生进行资格审查。</w:t>
      </w:r>
    </w:p>
    <w:p w14:paraId="74FF085E">
      <w:pPr>
        <w:keepNext w:val="0"/>
        <w:keepLines w:val="0"/>
        <w:pageBreakBefore w:val="0"/>
        <w:widowControl/>
        <w:kinsoku/>
        <w:wordWrap w:val="0"/>
        <w:overflowPunct/>
        <w:topLinePunct w:val="0"/>
        <w:autoSpaceDE/>
        <w:autoSpaceDN/>
        <w:bidi w:val="0"/>
        <w:adjustRightInd/>
        <w:snapToGrid/>
        <w:spacing w:line="48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color w:val="333333"/>
          <w:kern w:val="0"/>
          <w:sz w:val="30"/>
          <w:szCs w:val="30"/>
          <w:lang w:val="en-US" w:eastAsia="zh-CN"/>
        </w:rPr>
        <w:t>2</w:t>
      </w:r>
      <w:r>
        <w:rPr>
          <w:rFonts w:hint="eastAsia" w:ascii="仿宋" w:hAnsi="仿宋" w:eastAsia="仿宋" w:cs="仿宋"/>
          <w:b/>
          <w:color w:val="333333"/>
          <w:kern w:val="0"/>
          <w:sz w:val="30"/>
          <w:szCs w:val="30"/>
        </w:rPr>
        <w:t>.综合素质</w:t>
      </w:r>
      <w:r>
        <w:rPr>
          <w:rFonts w:hint="eastAsia" w:ascii="仿宋" w:hAnsi="仿宋" w:eastAsia="仿宋" w:cs="仿宋"/>
          <w:b/>
          <w:color w:val="333333"/>
          <w:kern w:val="0"/>
          <w:sz w:val="30"/>
          <w:szCs w:val="30"/>
          <w:lang w:eastAsia="zh-CN"/>
        </w:rPr>
        <w:t>测试考场查询</w:t>
      </w:r>
    </w:p>
    <w:p w14:paraId="6325E34A">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sz w:val="30"/>
          <w:szCs w:val="30"/>
        </w:rPr>
        <w:t>请</w:t>
      </w:r>
      <w:r>
        <w:rPr>
          <w:rFonts w:hint="eastAsia" w:ascii="仿宋" w:hAnsi="仿宋" w:eastAsia="仿宋" w:cs="仿宋"/>
          <w:color w:val="333333"/>
          <w:sz w:val="30"/>
          <w:szCs w:val="30"/>
          <w:lang w:eastAsia="zh-CN"/>
        </w:rPr>
        <w:t>报名考生</w:t>
      </w:r>
      <w:r>
        <w:rPr>
          <w:rFonts w:hint="eastAsia" w:ascii="仿宋" w:hAnsi="仿宋" w:eastAsia="仿宋" w:cs="仿宋"/>
          <w:color w:val="333333"/>
          <w:sz w:val="30"/>
          <w:szCs w:val="30"/>
        </w:rPr>
        <w:t>于</w:t>
      </w:r>
      <w:r>
        <w:rPr>
          <w:rStyle w:val="7"/>
          <w:rFonts w:hint="eastAsia" w:ascii="仿宋" w:hAnsi="仿宋" w:eastAsia="仿宋" w:cs="仿宋"/>
          <w:color w:val="333333"/>
          <w:sz w:val="30"/>
          <w:szCs w:val="30"/>
          <w:lang w:val="en-US" w:eastAsia="zh-CN"/>
        </w:rPr>
        <w:t>7</w:t>
      </w:r>
      <w:r>
        <w:rPr>
          <w:rStyle w:val="7"/>
          <w:rFonts w:hint="eastAsia" w:ascii="仿宋" w:hAnsi="仿宋" w:eastAsia="仿宋" w:cs="仿宋"/>
          <w:color w:val="333333"/>
          <w:sz w:val="30"/>
          <w:szCs w:val="30"/>
        </w:rPr>
        <w:t>月</w:t>
      </w:r>
      <w:r>
        <w:rPr>
          <w:rStyle w:val="7"/>
          <w:rFonts w:hint="eastAsia" w:ascii="仿宋" w:hAnsi="仿宋" w:eastAsia="仿宋" w:cs="仿宋"/>
          <w:color w:val="333333"/>
          <w:sz w:val="30"/>
          <w:szCs w:val="30"/>
          <w:lang w:val="en-US" w:eastAsia="zh-CN"/>
        </w:rPr>
        <w:t>1</w:t>
      </w:r>
      <w:r>
        <w:rPr>
          <w:rStyle w:val="7"/>
          <w:rFonts w:hint="eastAsia" w:ascii="仿宋" w:hAnsi="仿宋" w:eastAsia="仿宋" w:cs="仿宋"/>
          <w:color w:val="333333"/>
          <w:sz w:val="30"/>
          <w:szCs w:val="30"/>
        </w:rPr>
        <w:t>日15：00-</w:t>
      </w:r>
      <w:r>
        <w:rPr>
          <w:rStyle w:val="7"/>
          <w:rFonts w:hint="eastAsia" w:ascii="仿宋" w:hAnsi="仿宋" w:eastAsia="仿宋" w:cs="仿宋"/>
          <w:color w:val="333333"/>
          <w:sz w:val="30"/>
          <w:szCs w:val="30"/>
          <w:lang w:val="en-US" w:eastAsia="zh-CN"/>
        </w:rPr>
        <w:t>--20</w:t>
      </w:r>
      <w:r>
        <w:rPr>
          <w:rStyle w:val="7"/>
          <w:rFonts w:hint="eastAsia" w:ascii="仿宋" w:hAnsi="仿宋" w:eastAsia="仿宋" w:cs="仿宋"/>
          <w:color w:val="333333"/>
          <w:sz w:val="30"/>
          <w:szCs w:val="30"/>
        </w:rPr>
        <w:t>:00</w:t>
      </w:r>
      <w:r>
        <w:rPr>
          <w:rFonts w:hint="eastAsia" w:ascii="仿宋" w:hAnsi="仿宋" w:eastAsia="仿宋" w:cs="仿宋"/>
          <w:color w:val="333333"/>
          <w:sz w:val="30"/>
          <w:szCs w:val="30"/>
        </w:rPr>
        <w:t>访问山东省</w:t>
      </w:r>
      <w:r>
        <w:rPr>
          <w:rFonts w:hint="eastAsia" w:ascii="仿宋" w:hAnsi="仿宋" w:eastAsia="仿宋" w:cs="仿宋"/>
          <w:color w:val="333333"/>
          <w:sz w:val="30"/>
          <w:szCs w:val="30"/>
          <w:lang w:eastAsia="zh-CN"/>
        </w:rPr>
        <w:t>泰安第一</w:t>
      </w:r>
      <w:r>
        <w:rPr>
          <w:rFonts w:hint="eastAsia" w:ascii="仿宋" w:hAnsi="仿宋" w:eastAsia="仿宋" w:cs="仿宋"/>
          <w:color w:val="333333"/>
          <w:sz w:val="30"/>
          <w:szCs w:val="30"/>
        </w:rPr>
        <w:t>中学官方网站</w:t>
      </w:r>
      <w:r>
        <w:rPr>
          <w:rFonts w:hint="eastAsia" w:ascii="仿宋" w:hAnsi="仿宋" w:eastAsia="仿宋" w:cs="仿宋"/>
          <w:color w:val="333333"/>
          <w:sz w:val="30"/>
          <w:szCs w:val="30"/>
          <w:lang w:val="en-US" w:eastAsia="zh-CN"/>
        </w:rPr>
        <w:t>（https://www.tadyz.com/）</w:t>
      </w:r>
      <w:r>
        <w:rPr>
          <w:rFonts w:hint="eastAsia" w:ascii="仿宋" w:hAnsi="仿宋" w:eastAsia="仿宋" w:cs="仿宋"/>
          <w:color w:val="333333"/>
          <w:sz w:val="30"/>
          <w:szCs w:val="30"/>
        </w:rPr>
        <w:t>，点击</w:t>
      </w:r>
      <w:r>
        <w:rPr>
          <w:rFonts w:hint="eastAsia" w:ascii="仿宋" w:hAnsi="仿宋" w:eastAsia="仿宋" w:cs="仿宋"/>
          <w:color w:val="333333"/>
          <w:sz w:val="30"/>
          <w:szCs w:val="30"/>
          <w:lang w:eastAsia="zh-CN"/>
        </w:rPr>
        <w:t>招考信息</w:t>
      </w:r>
      <w:r>
        <w:rPr>
          <w:rFonts w:hint="eastAsia" w:ascii="仿宋" w:hAnsi="仿宋" w:eastAsia="仿宋" w:cs="仿宋"/>
          <w:color w:val="333333"/>
          <w:sz w:val="30"/>
          <w:szCs w:val="30"/>
          <w:lang w:val="en-US" w:eastAsia="zh-CN"/>
        </w:rPr>
        <w:t>--高中招生--</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2025</w:t>
      </w:r>
      <w:r>
        <w:rPr>
          <w:rFonts w:hint="eastAsia" w:ascii="仿宋" w:hAnsi="仿宋" w:eastAsia="仿宋" w:cs="仿宋"/>
          <w:color w:val="333333"/>
          <w:sz w:val="30"/>
          <w:szCs w:val="30"/>
        </w:rPr>
        <w:t>年</w:t>
      </w:r>
      <w:r>
        <w:rPr>
          <w:rFonts w:hint="eastAsia" w:ascii="仿宋" w:hAnsi="仿宋" w:eastAsia="仿宋" w:cs="仿宋"/>
          <w:color w:val="333333"/>
          <w:sz w:val="30"/>
          <w:szCs w:val="30"/>
          <w:lang w:eastAsia="zh-CN"/>
        </w:rPr>
        <w:t>中科大少年班自主招生查询</w:t>
      </w:r>
      <w:r>
        <w:rPr>
          <w:rFonts w:hint="eastAsia" w:ascii="仿宋" w:hAnsi="仿宋" w:eastAsia="仿宋" w:cs="仿宋"/>
          <w:color w:val="333333"/>
          <w:sz w:val="30"/>
          <w:szCs w:val="30"/>
        </w:rPr>
        <w:t>端口”，</w:t>
      </w:r>
      <w:r>
        <w:rPr>
          <w:rFonts w:hint="eastAsia" w:ascii="仿宋" w:hAnsi="仿宋" w:eastAsia="仿宋" w:cs="仿宋"/>
          <w:color w:val="333333"/>
          <w:sz w:val="30"/>
          <w:szCs w:val="30"/>
          <w:lang w:eastAsia="zh-CN"/>
        </w:rPr>
        <w:t>查询资格审查结果及</w:t>
      </w:r>
      <w:r>
        <w:rPr>
          <w:rFonts w:hint="eastAsia" w:ascii="仿宋" w:hAnsi="仿宋" w:eastAsia="仿宋" w:cs="仿宋"/>
          <w:color w:val="333333"/>
          <w:sz w:val="30"/>
          <w:szCs w:val="30"/>
        </w:rPr>
        <w:t>综合素质测试</w:t>
      </w:r>
      <w:r>
        <w:rPr>
          <w:rFonts w:hint="eastAsia" w:ascii="仿宋" w:hAnsi="仿宋" w:eastAsia="仿宋" w:cs="仿宋"/>
          <w:color w:val="333333"/>
          <w:sz w:val="30"/>
          <w:szCs w:val="30"/>
          <w:lang w:eastAsia="zh-CN"/>
        </w:rPr>
        <w:t>考场安排</w:t>
      </w:r>
      <w:r>
        <w:rPr>
          <w:rFonts w:hint="eastAsia" w:ascii="仿宋" w:hAnsi="仿宋" w:eastAsia="仿宋" w:cs="仿宋"/>
          <w:color w:val="333333"/>
          <w:sz w:val="30"/>
          <w:szCs w:val="30"/>
        </w:rPr>
        <w:t>。</w:t>
      </w:r>
    </w:p>
    <w:p w14:paraId="68CD12C3">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555"/>
        <w:textAlignment w:val="auto"/>
        <w:rPr>
          <w:rFonts w:hint="eastAsia" w:ascii="仿宋" w:hAnsi="仿宋" w:eastAsia="仿宋" w:cs="仿宋"/>
          <w:color w:val="333333"/>
          <w:sz w:val="30"/>
          <w:szCs w:val="30"/>
        </w:rPr>
      </w:pPr>
      <w:r>
        <w:rPr>
          <w:rFonts w:hint="eastAsia" w:ascii="仿宋" w:hAnsi="仿宋" w:eastAsia="仿宋" w:cs="仿宋"/>
          <w:b/>
          <w:color w:val="333333"/>
          <w:kern w:val="0"/>
          <w:sz w:val="30"/>
          <w:szCs w:val="30"/>
          <w:lang w:val="en-US" w:eastAsia="zh-CN"/>
        </w:rPr>
        <w:t>3.</w:t>
      </w:r>
      <w:r>
        <w:rPr>
          <w:rStyle w:val="7"/>
          <w:rFonts w:hint="eastAsia" w:ascii="仿宋" w:hAnsi="仿宋" w:eastAsia="仿宋" w:cs="仿宋"/>
          <w:color w:val="333333"/>
          <w:sz w:val="30"/>
          <w:szCs w:val="30"/>
          <w:lang w:eastAsia="zh-CN"/>
        </w:rPr>
        <w:t>综合</w:t>
      </w:r>
      <w:r>
        <w:rPr>
          <w:rStyle w:val="7"/>
          <w:rFonts w:hint="eastAsia" w:ascii="仿宋" w:hAnsi="仿宋" w:eastAsia="仿宋" w:cs="仿宋"/>
          <w:color w:val="333333"/>
          <w:sz w:val="30"/>
          <w:szCs w:val="30"/>
        </w:rPr>
        <w:t>素质测试</w:t>
      </w:r>
    </w:p>
    <w:p w14:paraId="0DC09F81">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555"/>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测试时间：</w:t>
      </w:r>
      <w:r>
        <w:rPr>
          <w:rStyle w:val="7"/>
          <w:rFonts w:hint="eastAsia" w:ascii="仿宋" w:hAnsi="仿宋" w:eastAsia="仿宋" w:cs="仿宋"/>
          <w:color w:val="333333"/>
          <w:sz w:val="30"/>
          <w:szCs w:val="30"/>
          <w:lang w:val="en-US" w:eastAsia="zh-CN"/>
        </w:rPr>
        <w:t>7</w:t>
      </w:r>
      <w:r>
        <w:rPr>
          <w:rStyle w:val="7"/>
          <w:rFonts w:hint="eastAsia" w:ascii="仿宋" w:hAnsi="仿宋" w:eastAsia="仿宋" w:cs="仿宋"/>
          <w:color w:val="333333"/>
          <w:sz w:val="30"/>
          <w:szCs w:val="30"/>
        </w:rPr>
        <w:t>月</w:t>
      </w:r>
      <w:r>
        <w:rPr>
          <w:rStyle w:val="7"/>
          <w:rFonts w:hint="eastAsia" w:ascii="仿宋" w:hAnsi="仿宋" w:eastAsia="仿宋" w:cs="仿宋"/>
          <w:color w:val="333333"/>
          <w:sz w:val="30"/>
          <w:szCs w:val="30"/>
          <w:lang w:val="en-US" w:eastAsia="zh-CN"/>
        </w:rPr>
        <w:t>2</w:t>
      </w:r>
      <w:r>
        <w:rPr>
          <w:rStyle w:val="7"/>
          <w:rFonts w:hint="eastAsia" w:ascii="仿宋" w:hAnsi="仿宋" w:eastAsia="仿宋" w:cs="仿宋"/>
          <w:color w:val="333333"/>
          <w:sz w:val="30"/>
          <w:szCs w:val="30"/>
        </w:rPr>
        <w:t>日（星期</w:t>
      </w:r>
      <w:r>
        <w:rPr>
          <w:rStyle w:val="7"/>
          <w:rFonts w:hint="eastAsia" w:ascii="仿宋" w:hAnsi="仿宋" w:eastAsia="仿宋" w:cs="仿宋"/>
          <w:color w:val="333333"/>
          <w:sz w:val="30"/>
          <w:szCs w:val="30"/>
          <w:lang w:eastAsia="zh-CN"/>
        </w:rPr>
        <w:t>三</w:t>
      </w:r>
      <w:r>
        <w:rPr>
          <w:rStyle w:val="7"/>
          <w:rFonts w:hint="eastAsia" w:ascii="仿宋" w:hAnsi="仿宋" w:eastAsia="仿宋" w:cs="仿宋"/>
          <w:color w:val="333333"/>
          <w:sz w:val="30"/>
          <w:szCs w:val="30"/>
        </w:rPr>
        <w:t>）</w:t>
      </w:r>
    </w:p>
    <w:p w14:paraId="0A78B04E">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2108" w:firstLineChars="700"/>
        <w:textAlignment w:val="auto"/>
        <w:rPr>
          <w:rStyle w:val="7"/>
          <w:rFonts w:hint="eastAsia" w:ascii="仿宋" w:hAnsi="仿宋" w:eastAsia="仿宋" w:cs="仿宋"/>
          <w:color w:val="333333"/>
          <w:sz w:val="30"/>
          <w:szCs w:val="30"/>
          <w:lang w:eastAsia="zh-CN"/>
        </w:rPr>
      </w:pPr>
      <w:r>
        <w:rPr>
          <w:rStyle w:val="7"/>
          <w:rFonts w:hint="eastAsia" w:ascii="仿宋" w:hAnsi="仿宋" w:eastAsia="仿宋" w:cs="仿宋"/>
          <w:color w:val="333333"/>
          <w:sz w:val="30"/>
          <w:szCs w:val="30"/>
          <w:lang w:val="en-US" w:eastAsia="zh-CN"/>
        </w:rPr>
        <w:t>9</w:t>
      </w:r>
      <w:r>
        <w:rPr>
          <w:rStyle w:val="7"/>
          <w:rFonts w:hint="eastAsia" w:ascii="仿宋" w:hAnsi="仿宋" w:eastAsia="仿宋" w:cs="仿宋"/>
          <w:color w:val="333333"/>
          <w:sz w:val="30"/>
          <w:szCs w:val="30"/>
        </w:rPr>
        <w:t>:00—</w:t>
      </w:r>
      <w:r>
        <w:rPr>
          <w:rStyle w:val="7"/>
          <w:rFonts w:hint="eastAsia" w:ascii="仿宋" w:hAnsi="仿宋" w:eastAsia="仿宋" w:cs="仿宋"/>
          <w:color w:val="333333"/>
          <w:sz w:val="30"/>
          <w:szCs w:val="30"/>
          <w:lang w:val="en-US" w:eastAsia="zh-CN"/>
        </w:rPr>
        <w:t>11</w:t>
      </w:r>
      <w:r>
        <w:rPr>
          <w:rStyle w:val="7"/>
          <w:rFonts w:hint="eastAsia" w:ascii="仿宋" w:hAnsi="仿宋" w:eastAsia="仿宋" w:cs="仿宋"/>
          <w:color w:val="333333"/>
          <w:sz w:val="30"/>
          <w:szCs w:val="30"/>
        </w:rPr>
        <w:t>:</w:t>
      </w:r>
      <w:r>
        <w:rPr>
          <w:rStyle w:val="7"/>
          <w:rFonts w:hint="eastAsia" w:ascii="仿宋" w:hAnsi="仿宋" w:eastAsia="仿宋" w:cs="仿宋"/>
          <w:color w:val="333333"/>
          <w:sz w:val="30"/>
          <w:szCs w:val="30"/>
          <w:lang w:val="en-US" w:eastAsia="zh-CN"/>
        </w:rPr>
        <w:t>00</w:t>
      </w:r>
      <w:r>
        <w:rPr>
          <w:rStyle w:val="7"/>
          <w:rFonts w:hint="eastAsia" w:ascii="仿宋" w:hAnsi="仿宋" w:eastAsia="仿宋" w:cs="仿宋"/>
          <w:color w:val="333333"/>
          <w:sz w:val="30"/>
          <w:szCs w:val="30"/>
        </w:rPr>
        <w:t xml:space="preserve">    </w:t>
      </w:r>
      <w:r>
        <w:rPr>
          <w:rStyle w:val="7"/>
          <w:rFonts w:hint="eastAsia" w:ascii="仿宋" w:hAnsi="仿宋" w:eastAsia="仿宋" w:cs="仿宋"/>
          <w:color w:val="333333"/>
          <w:sz w:val="30"/>
          <w:szCs w:val="30"/>
          <w:lang w:eastAsia="zh-CN"/>
        </w:rPr>
        <w:t>（满分：</w:t>
      </w:r>
      <w:r>
        <w:rPr>
          <w:rStyle w:val="7"/>
          <w:rFonts w:hint="eastAsia" w:ascii="仿宋" w:hAnsi="仿宋" w:eastAsia="仿宋" w:cs="仿宋"/>
          <w:color w:val="333333"/>
          <w:sz w:val="30"/>
          <w:szCs w:val="30"/>
          <w:lang w:val="en-US" w:eastAsia="zh-CN"/>
        </w:rPr>
        <w:t>150分</w:t>
      </w:r>
      <w:r>
        <w:rPr>
          <w:rStyle w:val="7"/>
          <w:rFonts w:hint="eastAsia" w:ascii="仿宋" w:hAnsi="仿宋" w:eastAsia="仿宋" w:cs="仿宋"/>
          <w:color w:val="333333"/>
          <w:sz w:val="30"/>
          <w:szCs w:val="30"/>
          <w:lang w:eastAsia="zh-CN"/>
        </w:rPr>
        <w:t>）</w:t>
      </w:r>
    </w:p>
    <w:p w14:paraId="790E37C5">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600" w:firstLineChars="200"/>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测试地点：山东省</w:t>
      </w:r>
      <w:r>
        <w:rPr>
          <w:rFonts w:hint="eastAsia" w:ascii="仿宋" w:hAnsi="仿宋" w:eastAsia="仿宋" w:cs="仿宋"/>
          <w:color w:val="333333"/>
          <w:sz w:val="30"/>
          <w:szCs w:val="30"/>
          <w:lang w:eastAsia="zh-CN"/>
        </w:rPr>
        <w:t>泰安第一</w:t>
      </w:r>
      <w:r>
        <w:rPr>
          <w:rFonts w:hint="eastAsia" w:ascii="仿宋" w:hAnsi="仿宋" w:eastAsia="仿宋" w:cs="仿宋"/>
          <w:color w:val="333333"/>
          <w:sz w:val="30"/>
          <w:szCs w:val="30"/>
        </w:rPr>
        <w:t>中学</w:t>
      </w:r>
      <w:r>
        <w:rPr>
          <w:rFonts w:hint="eastAsia" w:ascii="仿宋" w:hAnsi="仿宋" w:eastAsia="仿宋" w:cs="仿宋"/>
          <w:color w:val="333333"/>
          <w:sz w:val="30"/>
          <w:szCs w:val="30"/>
          <w:lang w:eastAsia="zh-CN"/>
        </w:rPr>
        <w:t>新</w:t>
      </w:r>
      <w:r>
        <w:rPr>
          <w:rFonts w:hint="eastAsia" w:ascii="仿宋" w:hAnsi="仿宋" w:eastAsia="仿宋" w:cs="仿宋"/>
          <w:color w:val="333333"/>
          <w:sz w:val="30"/>
          <w:szCs w:val="30"/>
        </w:rPr>
        <w:t>校区（</w:t>
      </w:r>
      <w:r>
        <w:rPr>
          <w:rFonts w:hint="eastAsia" w:ascii="仿宋" w:hAnsi="仿宋" w:eastAsia="仿宋" w:cs="仿宋"/>
          <w:color w:val="333333"/>
          <w:sz w:val="30"/>
          <w:szCs w:val="30"/>
          <w:lang w:eastAsia="zh-CN"/>
        </w:rPr>
        <w:t>高新区南天门大街</w:t>
      </w:r>
      <w:r>
        <w:rPr>
          <w:rFonts w:hint="eastAsia" w:ascii="仿宋" w:hAnsi="仿宋" w:eastAsia="仿宋" w:cs="仿宋"/>
          <w:color w:val="333333"/>
          <w:sz w:val="30"/>
          <w:szCs w:val="30"/>
          <w:lang w:val="en-US" w:eastAsia="zh-CN"/>
        </w:rPr>
        <w:t>3367</w:t>
      </w:r>
      <w:r>
        <w:rPr>
          <w:rFonts w:hint="eastAsia" w:ascii="仿宋" w:hAnsi="仿宋" w:eastAsia="仿宋" w:cs="仿宋"/>
          <w:color w:val="333333"/>
          <w:sz w:val="30"/>
          <w:szCs w:val="30"/>
        </w:rPr>
        <w:t>号）</w:t>
      </w:r>
    </w:p>
    <w:p w14:paraId="28E72E3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56"/>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测试内容：</w:t>
      </w:r>
      <w:r>
        <w:rPr>
          <w:rFonts w:hint="eastAsia" w:ascii="仿宋" w:hAnsi="仿宋" w:eastAsia="仿宋" w:cs="仿宋"/>
          <w:color w:val="333333"/>
          <w:sz w:val="30"/>
          <w:szCs w:val="30"/>
          <w:lang w:eastAsia="zh-CN"/>
        </w:rPr>
        <w:t>测试方式为笔试，主要</w:t>
      </w:r>
      <w:r>
        <w:rPr>
          <w:rFonts w:hint="eastAsia" w:ascii="仿宋" w:hAnsi="仿宋" w:eastAsia="仿宋" w:cs="仿宋"/>
          <w:color w:val="333333"/>
          <w:sz w:val="30"/>
          <w:szCs w:val="30"/>
        </w:rPr>
        <w:t>考查科学素养</w:t>
      </w:r>
      <w:r>
        <w:rPr>
          <w:rFonts w:hint="eastAsia" w:ascii="仿宋" w:hAnsi="仿宋" w:eastAsia="仿宋" w:cs="仿宋"/>
          <w:color w:val="333333"/>
          <w:sz w:val="30"/>
          <w:szCs w:val="30"/>
          <w:lang w:eastAsia="zh-CN"/>
        </w:rPr>
        <w:t>（含数学、物理、化学</w:t>
      </w:r>
      <w:bookmarkStart w:id="0" w:name="_GoBack"/>
      <w:bookmarkEnd w:id="0"/>
      <w:r>
        <w:rPr>
          <w:rFonts w:hint="eastAsia" w:ascii="仿宋" w:hAnsi="仿宋" w:eastAsia="仿宋" w:cs="仿宋"/>
          <w:color w:val="333333"/>
          <w:sz w:val="30"/>
          <w:szCs w:val="30"/>
          <w:lang w:eastAsia="zh-CN"/>
        </w:rPr>
        <w:t>学科内容）</w:t>
      </w:r>
      <w:r>
        <w:rPr>
          <w:rFonts w:hint="eastAsia" w:ascii="仿宋" w:hAnsi="仿宋" w:eastAsia="仿宋" w:cs="仿宋"/>
          <w:color w:val="333333"/>
          <w:sz w:val="30"/>
          <w:szCs w:val="30"/>
        </w:rPr>
        <w:t>，不拘泥于教材，着重考查学生学科知识迁移能力与综合应用能力。</w:t>
      </w:r>
    </w:p>
    <w:p w14:paraId="675AF6B0">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555"/>
        <w:textAlignment w:val="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eastAsia="zh-CN"/>
        </w:rPr>
        <w:t>测试成绩公示：</w:t>
      </w:r>
      <w:r>
        <w:rPr>
          <w:rFonts w:hint="eastAsia" w:ascii="仿宋" w:hAnsi="仿宋" w:eastAsia="仿宋" w:cs="仿宋"/>
          <w:color w:val="333333"/>
          <w:sz w:val="30"/>
          <w:szCs w:val="30"/>
          <w:lang w:val="en-US" w:eastAsia="zh-CN"/>
        </w:rPr>
        <w:t>7月3日--5日，在山东省泰安第一中学</w:t>
      </w:r>
      <w:r>
        <w:rPr>
          <w:rFonts w:hint="eastAsia" w:ascii="仿宋" w:hAnsi="仿宋" w:eastAsia="仿宋" w:cs="仿宋"/>
          <w:color w:val="333333"/>
          <w:sz w:val="30"/>
          <w:szCs w:val="30"/>
        </w:rPr>
        <w:t>官方网站</w:t>
      </w:r>
      <w:r>
        <w:rPr>
          <w:rFonts w:hint="eastAsia" w:ascii="仿宋" w:hAnsi="仿宋" w:eastAsia="仿宋" w:cs="仿宋"/>
          <w:color w:val="333333"/>
          <w:sz w:val="30"/>
          <w:szCs w:val="30"/>
          <w:lang w:val="en-US" w:eastAsia="zh-CN"/>
        </w:rPr>
        <w:t>（https://www.tadyz.com/）</w:t>
      </w:r>
      <w:r>
        <w:rPr>
          <w:rFonts w:hint="eastAsia" w:ascii="仿宋" w:hAnsi="仿宋" w:eastAsia="仿宋" w:cs="仿宋"/>
          <w:color w:val="333333"/>
          <w:sz w:val="30"/>
          <w:szCs w:val="30"/>
          <w:lang w:eastAsia="zh-CN"/>
        </w:rPr>
        <w:t>公示。</w:t>
      </w:r>
    </w:p>
    <w:p w14:paraId="1A522D33">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exact"/>
        <w:ind w:firstLine="555"/>
        <w:textAlignment w:val="auto"/>
        <w:rPr>
          <w:rFonts w:hint="eastAsia" w:ascii="仿宋" w:hAnsi="仿宋" w:eastAsia="仿宋" w:cs="仿宋"/>
          <w:b/>
          <w:color w:val="000000" w:themeColor="text1"/>
          <w:kern w:val="0"/>
          <w:sz w:val="30"/>
          <w:szCs w:val="30"/>
          <w:lang w:val="en-US" w:eastAsia="zh-CN"/>
          <w14:textFill>
            <w14:solidFill>
              <w14:schemeClr w14:val="tx1"/>
            </w14:solidFill>
          </w14:textFill>
        </w:rPr>
      </w:pPr>
      <w:r>
        <w:rPr>
          <w:rStyle w:val="7"/>
          <w:rFonts w:hint="eastAsia" w:ascii="仿宋" w:hAnsi="仿宋" w:eastAsia="仿宋" w:cs="仿宋"/>
          <w:color w:val="000000" w:themeColor="text1"/>
          <w:sz w:val="30"/>
          <w:szCs w:val="30"/>
          <w14:textFill>
            <w14:solidFill>
              <w14:schemeClr w14:val="tx1"/>
            </w14:solidFill>
          </w14:textFill>
        </w:rPr>
        <w:t>请</w:t>
      </w:r>
      <w:r>
        <w:rPr>
          <w:rStyle w:val="7"/>
          <w:rFonts w:hint="eastAsia" w:ascii="仿宋" w:hAnsi="仿宋" w:eastAsia="仿宋" w:cs="仿宋"/>
          <w:color w:val="000000" w:themeColor="text1"/>
          <w:sz w:val="30"/>
          <w:szCs w:val="30"/>
          <w:lang w:val="en-US" w:eastAsia="zh-CN"/>
          <w14:textFill>
            <w14:solidFill>
              <w14:schemeClr w14:val="tx1"/>
            </w14:solidFill>
          </w14:textFill>
        </w:rPr>
        <w:t>参加</w:t>
      </w:r>
      <w:r>
        <w:rPr>
          <w:rStyle w:val="7"/>
          <w:rFonts w:hint="eastAsia" w:ascii="仿宋" w:hAnsi="仿宋" w:eastAsia="仿宋" w:cs="仿宋"/>
          <w:color w:val="000000" w:themeColor="text1"/>
          <w:sz w:val="30"/>
          <w:szCs w:val="30"/>
          <w14:textFill>
            <w14:solidFill>
              <w14:schemeClr w14:val="tx1"/>
            </w14:solidFill>
          </w14:textFill>
        </w:rPr>
        <w:t>我校</w:t>
      </w:r>
      <w:r>
        <w:rPr>
          <w:rStyle w:val="7"/>
          <w:rFonts w:hint="eastAsia" w:ascii="仿宋" w:hAnsi="仿宋" w:eastAsia="仿宋" w:cs="仿宋"/>
          <w:color w:val="000000" w:themeColor="text1"/>
          <w:sz w:val="30"/>
          <w:szCs w:val="30"/>
          <w:lang w:eastAsia="zh-CN"/>
          <w14:textFill>
            <w14:solidFill>
              <w14:schemeClr w14:val="tx1"/>
            </w14:solidFill>
          </w14:textFill>
        </w:rPr>
        <w:t>中国科学技术大学少年班泰安一中预备班</w:t>
      </w:r>
      <w:r>
        <w:rPr>
          <w:rStyle w:val="7"/>
          <w:rFonts w:hint="eastAsia" w:ascii="仿宋" w:hAnsi="仿宋" w:eastAsia="仿宋" w:cs="仿宋"/>
          <w:color w:val="000000" w:themeColor="text1"/>
          <w:sz w:val="30"/>
          <w:szCs w:val="30"/>
          <w:lang w:val="en-US" w:eastAsia="zh-CN"/>
          <w14:textFill>
            <w14:solidFill>
              <w14:schemeClr w14:val="tx1"/>
            </w14:solidFill>
          </w14:textFill>
        </w:rPr>
        <w:t>综合素质测试</w:t>
      </w:r>
      <w:r>
        <w:rPr>
          <w:rStyle w:val="7"/>
          <w:rFonts w:hint="eastAsia" w:ascii="仿宋" w:hAnsi="仿宋" w:eastAsia="仿宋" w:cs="仿宋"/>
          <w:color w:val="000000" w:themeColor="text1"/>
          <w:sz w:val="30"/>
          <w:szCs w:val="30"/>
          <w:lang w:eastAsia="zh-CN"/>
          <w14:textFill>
            <w14:solidFill>
              <w14:schemeClr w14:val="tx1"/>
            </w14:solidFill>
          </w14:textFill>
        </w:rPr>
        <w:t>的考生</w:t>
      </w:r>
      <w:r>
        <w:rPr>
          <w:rStyle w:val="7"/>
          <w:rFonts w:hint="eastAsia" w:ascii="仿宋" w:hAnsi="仿宋" w:eastAsia="仿宋" w:cs="仿宋"/>
          <w:color w:val="000000" w:themeColor="text1"/>
          <w:sz w:val="30"/>
          <w:szCs w:val="30"/>
          <w14:textFill>
            <w14:solidFill>
              <w14:schemeClr w14:val="tx1"/>
            </w14:solidFill>
          </w14:textFill>
        </w:rPr>
        <w:t>，持</w:t>
      </w:r>
      <w:r>
        <w:rPr>
          <w:rStyle w:val="7"/>
          <w:rFonts w:hint="eastAsia" w:ascii="仿宋" w:hAnsi="仿宋" w:eastAsia="仿宋" w:cs="仿宋"/>
          <w:color w:val="000000" w:themeColor="text1"/>
          <w:sz w:val="30"/>
          <w:szCs w:val="30"/>
          <w:lang w:eastAsia="zh-CN"/>
          <w14:textFill>
            <w14:solidFill>
              <w14:schemeClr w14:val="tx1"/>
            </w14:solidFill>
          </w14:textFill>
        </w:rPr>
        <w:t>初中学业水平考试准考证、</w:t>
      </w:r>
      <w:r>
        <w:rPr>
          <w:rStyle w:val="7"/>
          <w:rFonts w:hint="eastAsia" w:ascii="仿宋" w:hAnsi="仿宋" w:eastAsia="仿宋" w:cs="仿宋"/>
          <w:color w:val="000000" w:themeColor="text1"/>
          <w:sz w:val="30"/>
          <w:szCs w:val="30"/>
          <w14:textFill>
            <w14:solidFill>
              <w14:schemeClr w14:val="tx1"/>
            </w14:solidFill>
          </w14:textFill>
        </w:rPr>
        <w:t>身份证及必要的考试用具</w:t>
      </w:r>
      <w:r>
        <w:rPr>
          <w:rStyle w:val="7"/>
          <w:rFonts w:hint="eastAsia" w:ascii="仿宋" w:hAnsi="仿宋" w:eastAsia="仿宋" w:cs="仿宋"/>
          <w:color w:val="000000" w:themeColor="text1"/>
          <w:sz w:val="30"/>
          <w:szCs w:val="30"/>
          <w:lang w:eastAsia="zh-CN"/>
          <w14:textFill>
            <w14:solidFill>
              <w14:schemeClr w14:val="tx1"/>
            </w14:solidFill>
          </w14:textFill>
        </w:rPr>
        <w:t>（不允许带计算器），</w:t>
      </w:r>
      <w:r>
        <w:rPr>
          <w:rStyle w:val="7"/>
          <w:rFonts w:hint="eastAsia" w:ascii="仿宋" w:hAnsi="仿宋" w:eastAsia="仿宋" w:cs="仿宋"/>
          <w:color w:val="000000" w:themeColor="text1"/>
          <w:sz w:val="30"/>
          <w:szCs w:val="30"/>
          <w14:textFill>
            <w14:solidFill>
              <w14:schemeClr w14:val="tx1"/>
            </w14:solidFill>
          </w14:textFill>
        </w:rPr>
        <w:t>于</w:t>
      </w:r>
      <w:r>
        <w:rPr>
          <w:rStyle w:val="7"/>
          <w:rFonts w:hint="eastAsia" w:ascii="仿宋" w:hAnsi="仿宋" w:eastAsia="仿宋" w:cs="仿宋"/>
          <w:color w:val="000000" w:themeColor="text1"/>
          <w:sz w:val="30"/>
          <w:szCs w:val="30"/>
          <w:lang w:val="en-US" w:eastAsia="zh-CN"/>
          <w14:textFill>
            <w14:solidFill>
              <w14:schemeClr w14:val="tx1"/>
            </w14:solidFill>
          </w14:textFill>
        </w:rPr>
        <w:t>7</w:t>
      </w:r>
      <w:r>
        <w:rPr>
          <w:rStyle w:val="7"/>
          <w:rFonts w:hint="eastAsia" w:ascii="仿宋" w:hAnsi="仿宋" w:eastAsia="仿宋" w:cs="仿宋"/>
          <w:color w:val="000000" w:themeColor="text1"/>
          <w:sz w:val="30"/>
          <w:szCs w:val="30"/>
          <w14:textFill>
            <w14:solidFill>
              <w14:schemeClr w14:val="tx1"/>
            </w14:solidFill>
          </w14:textFill>
        </w:rPr>
        <w:t>月</w:t>
      </w:r>
      <w:r>
        <w:rPr>
          <w:rStyle w:val="7"/>
          <w:rFonts w:hint="eastAsia" w:ascii="仿宋" w:hAnsi="仿宋" w:eastAsia="仿宋" w:cs="仿宋"/>
          <w:color w:val="000000" w:themeColor="text1"/>
          <w:sz w:val="30"/>
          <w:szCs w:val="30"/>
          <w:lang w:val="en-US" w:eastAsia="zh-CN"/>
          <w14:textFill>
            <w14:solidFill>
              <w14:schemeClr w14:val="tx1"/>
            </w14:solidFill>
          </w14:textFill>
        </w:rPr>
        <w:t>2</w:t>
      </w:r>
      <w:r>
        <w:rPr>
          <w:rStyle w:val="7"/>
          <w:rFonts w:hint="eastAsia" w:ascii="仿宋" w:hAnsi="仿宋" w:eastAsia="仿宋" w:cs="仿宋"/>
          <w:color w:val="000000" w:themeColor="text1"/>
          <w:sz w:val="30"/>
          <w:szCs w:val="30"/>
          <w14:textFill>
            <w14:solidFill>
              <w14:schemeClr w14:val="tx1"/>
            </w14:solidFill>
          </w14:textFill>
        </w:rPr>
        <w:t>日上午</w:t>
      </w:r>
      <w:r>
        <w:rPr>
          <w:rStyle w:val="7"/>
          <w:rFonts w:hint="eastAsia" w:ascii="仿宋" w:hAnsi="仿宋" w:eastAsia="仿宋" w:cs="仿宋"/>
          <w:color w:val="000000" w:themeColor="text1"/>
          <w:sz w:val="30"/>
          <w:szCs w:val="30"/>
          <w:lang w:val="en-US" w:eastAsia="zh-CN"/>
          <w14:textFill>
            <w14:solidFill>
              <w14:schemeClr w14:val="tx1"/>
            </w14:solidFill>
          </w14:textFill>
        </w:rPr>
        <w:t>8</w:t>
      </w:r>
      <w:r>
        <w:rPr>
          <w:rStyle w:val="7"/>
          <w:rFonts w:hint="eastAsia" w:ascii="仿宋" w:hAnsi="仿宋" w:eastAsia="仿宋" w:cs="仿宋"/>
          <w:color w:val="000000" w:themeColor="text1"/>
          <w:sz w:val="30"/>
          <w:szCs w:val="30"/>
          <w14:textFill>
            <w14:solidFill>
              <w14:schemeClr w14:val="tx1"/>
            </w14:solidFill>
          </w14:textFill>
        </w:rPr>
        <w:t>：</w:t>
      </w:r>
      <w:r>
        <w:rPr>
          <w:rStyle w:val="7"/>
          <w:rFonts w:hint="eastAsia" w:ascii="仿宋" w:hAnsi="仿宋" w:eastAsia="仿宋" w:cs="仿宋"/>
          <w:color w:val="000000" w:themeColor="text1"/>
          <w:sz w:val="30"/>
          <w:szCs w:val="30"/>
          <w:lang w:val="en-US" w:eastAsia="zh-CN"/>
          <w14:textFill>
            <w14:solidFill>
              <w14:schemeClr w14:val="tx1"/>
            </w14:solidFill>
          </w14:textFill>
        </w:rPr>
        <w:t>0</w:t>
      </w:r>
      <w:r>
        <w:rPr>
          <w:rStyle w:val="7"/>
          <w:rFonts w:hint="eastAsia" w:ascii="仿宋" w:hAnsi="仿宋" w:eastAsia="仿宋" w:cs="仿宋"/>
          <w:color w:val="000000" w:themeColor="text1"/>
          <w:sz w:val="30"/>
          <w:szCs w:val="30"/>
          <w14:textFill>
            <w14:solidFill>
              <w14:schemeClr w14:val="tx1"/>
            </w14:solidFill>
          </w14:textFill>
        </w:rPr>
        <w:t>0前到</w:t>
      </w:r>
      <w:r>
        <w:rPr>
          <w:rStyle w:val="7"/>
          <w:rFonts w:hint="eastAsia" w:ascii="仿宋" w:hAnsi="仿宋" w:eastAsia="仿宋" w:cs="仿宋"/>
          <w:color w:val="000000" w:themeColor="text1"/>
          <w:sz w:val="30"/>
          <w:szCs w:val="30"/>
          <w:lang w:eastAsia="zh-CN"/>
          <w14:textFill>
            <w14:solidFill>
              <w14:schemeClr w14:val="tx1"/>
            </w14:solidFill>
          </w14:textFill>
        </w:rPr>
        <w:t>泰安一中新</w:t>
      </w:r>
      <w:r>
        <w:rPr>
          <w:rStyle w:val="7"/>
          <w:rFonts w:hint="eastAsia" w:ascii="仿宋" w:hAnsi="仿宋" w:eastAsia="仿宋" w:cs="仿宋"/>
          <w:color w:val="000000" w:themeColor="text1"/>
          <w:sz w:val="30"/>
          <w:szCs w:val="30"/>
          <w14:textFill>
            <w14:solidFill>
              <w14:schemeClr w14:val="tx1"/>
            </w14:solidFill>
          </w14:textFill>
        </w:rPr>
        <w:t>校区</w:t>
      </w:r>
      <w:r>
        <w:rPr>
          <w:rStyle w:val="7"/>
          <w:rFonts w:hint="eastAsia" w:ascii="仿宋" w:hAnsi="仿宋" w:eastAsia="仿宋" w:cs="仿宋"/>
          <w:color w:val="000000" w:themeColor="text1"/>
          <w:sz w:val="30"/>
          <w:szCs w:val="30"/>
          <w:lang w:eastAsia="zh-CN"/>
          <w14:textFill>
            <w14:solidFill>
              <w14:schemeClr w14:val="tx1"/>
            </w14:solidFill>
          </w14:textFill>
        </w:rPr>
        <w:t>南大门</w:t>
      </w:r>
      <w:r>
        <w:rPr>
          <w:rStyle w:val="7"/>
          <w:rFonts w:hint="eastAsia" w:ascii="仿宋" w:hAnsi="仿宋" w:eastAsia="仿宋" w:cs="仿宋"/>
          <w:color w:val="000000" w:themeColor="text1"/>
          <w:sz w:val="30"/>
          <w:szCs w:val="30"/>
          <w14:textFill>
            <w14:solidFill>
              <w14:schemeClr w14:val="tx1"/>
            </w14:solidFill>
          </w14:textFill>
        </w:rPr>
        <w:t>集合</w:t>
      </w:r>
      <w:r>
        <w:rPr>
          <w:rStyle w:val="7"/>
          <w:rFonts w:hint="eastAsia" w:ascii="仿宋" w:hAnsi="仿宋" w:eastAsia="仿宋" w:cs="仿宋"/>
          <w:color w:val="000000" w:themeColor="text1"/>
          <w:sz w:val="30"/>
          <w:szCs w:val="30"/>
          <w:lang w:eastAsia="zh-CN"/>
          <w14:textFill>
            <w14:solidFill>
              <w14:schemeClr w14:val="tx1"/>
            </w14:solidFill>
          </w14:textFill>
        </w:rPr>
        <w:t>，领取泰安一中中科大少年班自主招生综合</w:t>
      </w:r>
      <w:r>
        <w:rPr>
          <w:rStyle w:val="7"/>
          <w:rFonts w:hint="eastAsia" w:ascii="仿宋" w:hAnsi="仿宋" w:eastAsia="仿宋" w:cs="仿宋"/>
          <w:color w:val="000000" w:themeColor="text1"/>
          <w:sz w:val="30"/>
          <w:szCs w:val="30"/>
          <w14:textFill>
            <w14:solidFill>
              <w14:schemeClr w14:val="tx1"/>
            </w14:solidFill>
          </w14:textFill>
        </w:rPr>
        <w:t>素质测试准考证</w:t>
      </w:r>
      <w:r>
        <w:rPr>
          <w:rStyle w:val="7"/>
          <w:rFonts w:hint="eastAsia" w:ascii="仿宋" w:hAnsi="仿宋" w:eastAsia="仿宋" w:cs="仿宋"/>
          <w:color w:val="000000" w:themeColor="text1"/>
          <w:sz w:val="30"/>
          <w:szCs w:val="30"/>
          <w:lang w:eastAsia="zh-CN"/>
          <w14:textFill>
            <w14:solidFill>
              <w14:schemeClr w14:val="tx1"/>
            </w14:solidFill>
          </w14:textFill>
        </w:rPr>
        <w:t>，在引导员带领下，进入考场。</w:t>
      </w:r>
    </w:p>
    <w:p w14:paraId="5818A051">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lang w:eastAsia="zh-CN"/>
        </w:rPr>
      </w:pPr>
      <w:r>
        <w:rPr>
          <w:rFonts w:hint="eastAsia" w:ascii="仿宋" w:hAnsi="仿宋" w:eastAsia="仿宋" w:cs="仿宋"/>
          <w:b/>
          <w:color w:val="333333"/>
          <w:kern w:val="0"/>
          <w:sz w:val="30"/>
          <w:szCs w:val="30"/>
          <w:lang w:eastAsia="zh-CN"/>
        </w:rPr>
        <w:t>五、录取程序：</w:t>
      </w:r>
    </w:p>
    <w:p w14:paraId="7B72C8B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2" w:firstLineChars="200"/>
        <w:jc w:val="left"/>
        <w:textAlignment w:val="auto"/>
        <w:rPr>
          <w:rStyle w:val="7"/>
          <w:rFonts w:hint="eastAsia" w:ascii="仿宋" w:hAnsi="仿宋" w:eastAsia="仿宋" w:cs="仿宋"/>
          <w:color w:val="333333"/>
          <w:sz w:val="30"/>
          <w:szCs w:val="30"/>
        </w:rPr>
      </w:pPr>
      <w:r>
        <w:rPr>
          <w:rStyle w:val="7"/>
          <w:rFonts w:hint="eastAsia" w:ascii="仿宋" w:hAnsi="仿宋" w:eastAsia="仿宋" w:cs="仿宋"/>
          <w:color w:val="333333"/>
          <w:sz w:val="30"/>
          <w:szCs w:val="30"/>
          <w:lang w:val="en-US" w:eastAsia="zh-CN"/>
        </w:rPr>
        <w:t>1.</w:t>
      </w:r>
      <w:r>
        <w:rPr>
          <w:rStyle w:val="7"/>
          <w:rFonts w:hint="eastAsia" w:ascii="仿宋" w:hAnsi="仿宋" w:eastAsia="仿宋" w:cs="仿宋"/>
          <w:color w:val="333333"/>
          <w:sz w:val="30"/>
          <w:szCs w:val="30"/>
        </w:rPr>
        <w:t>成绩计算</w:t>
      </w:r>
    </w:p>
    <w:p w14:paraId="76AB1DD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firstLineChars="200"/>
        <w:jc w:val="left"/>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按照</w:t>
      </w:r>
      <w:r>
        <w:rPr>
          <w:rFonts w:hint="eastAsia" w:ascii="仿宋" w:hAnsi="仿宋" w:eastAsia="仿宋" w:cs="仿宋"/>
          <w:color w:val="333333"/>
          <w:sz w:val="30"/>
          <w:szCs w:val="30"/>
          <w:lang w:eastAsia="zh-CN"/>
        </w:rPr>
        <w:t>泰安市初中学业水平考试分数</w:t>
      </w:r>
      <w:r>
        <w:rPr>
          <w:rFonts w:hint="eastAsia" w:ascii="仿宋" w:hAnsi="仿宋" w:eastAsia="仿宋" w:cs="仿宋"/>
          <w:color w:val="333333"/>
          <w:sz w:val="30"/>
          <w:szCs w:val="30"/>
        </w:rPr>
        <w:t>成绩占85%、</w:t>
      </w:r>
      <w:r>
        <w:rPr>
          <w:rFonts w:hint="eastAsia" w:ascii="仿宋" w:hAnsi="仿宋" w:eastAsia="仿宋" w:cs="仿宋"/>
          <w:color w:val="333333"/>
          <w:sz w:val="30"/>
          <w:szCs w:val="30"/>
          <w:lang w:eastAsia="zh-CN"/>
        </w:rPr>
        <w:t>综合</w:t>
      </w:r>
      <w:r>
        <w:rPr>
          <w:rFonts w:hint="eastAsia" w:ascii="仿宋" w:hAnsi="仿宋" w:eastAsia="仿宋" w:cs="仿宋"/>
          <w:color w:val="333333"/>
          <w:sz w:val="30"/>
          <w:szCs w:val="30"/>
        </w:rPr>
        <w:t>素质测试成绩占15%计算综合成绩。</w:t>
      </w:r>
      <w:r>
        <w:rPr>
          <w:rFonts w:hint="eastAsia" w:ascii="仿宋" w:hAnsi="仿宋" w:eastAsia="仿宋" w:cs="仿宋"/>
          <w:color w:val="333333"/>
          <w:sz w:val="30"/>
          <w:szCs w:val="30"/>
          <w:lang w:eastAsia="zh-CN"/>
        </w:rPr>
        <w:t>计算公式为：</w:t>
      </w:r>
    </w:p>
    <w:p w14:paraId="0C42853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00" w:firstLineChars="200"/>
        <w:jc w:val="left"/>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lang w:eastAsia="zh-CN"/>
        </w:rPr>
        <w:t>综合成绩</w:t>
      </w:r>
    </w:p>
    <w:p w14:paraId="1EBDA3A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eastAsia="zh-CN"/>
        </w:rPr>
        <w:t>=（考生分数成绩÷</w:t>
      </w:r>
      <w:r>
        <w:rPr>
          <w:rFonts w:hint="eastAsia" w:ascii="仿宋" w:hAnsi="仿宋" w:eastAsia="仿宋" w:cs="仿宋"/>
          <w:color w:val="333333"/>
          <w:sz w:val="30"/>
          <w:szCs w:val="30"/>
          <w:lang w:val="en-US" w:eastAsia="zh-CN"/>
        </w:rPr>
        <w:t>660</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85+（</w:t>
      </w:r>
      <w:r>
        <w:rPr>
          <w:rFonts w:hint="eastAsia" w:ascii="仿宋" w:hAnsi="仿宋" w:eastAsia="仿宋" w:cs="仿宋"/>
          <w:color w:val="333333"/>
          <w:sz w:val="30"/>
          <w:szCs w:val="30"/>
          <w:lang w:eastAsia="zh-CN"/>
        </w:rPr>
        <w:t>综合素质测试成绩÷</w:t>
      </w:r>
      <w:r>
        <w:rPr>
          <w:rFonts w:hint="eastAsia" w:ascii="仿宋" w:hAnsi="仿宋" w:eastAsia="仿宋" w:cs="仿宋"/>
          <w:color w:val="333333"/>
          <w:sz w:val="30"/>
          <w:szCs w:val="30"/>
          <w:lang w:val="en-US" w:eastAsia="zh-CN"/>
        </w:rPr>
        <w:t>150）</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15.</w:t>
      </w:r>
    </w:p>
    <w:p w14:paraId="353D4319">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602" w:firstLineChars="200"/>
        <w:textAlignment w:val="auto"/>
        <w:rPr>
          <w:rStyle w:val="7"/>
          <w:rFonts w:hint="eastAsia" w:ascii="仿宋" w:hAnsi="仿宋" w:eastAsia="仿宋" w:cs="仿宋"/>
          <w:color w:val="333333"/>
          <w:sz w:val="30"/>
          <w:szCs w:val="30"/>
        </w:rPr>
      </w:pPr>
      <w:r>
        <w:rPr>
          <w:rStyle w:val="7"/>
          <w:rFonts w:hint="eastAsia" w:ascii="仿宋" w:hAnsi="仿宋" w:eastAsia="仿宋" w:cs="仿宋"/>
          <w:color w:val="333333"/>
          <w:sz w:val="30"/>
          <w:szCs w:val="30"/>
          <w:lang w:val="en-US" w:eastAsia="zh-CN"/>
        </w:rPr>
        <w:t>2.</w:t>
      </w:r>
      <w:r>
        <w:rPr>
          <w:rFonts w:hint="eastAsia" w:ascii="仿宋" w:hAnsi="仿宋" w:eastAsia="仿宋" w:cs="仿宋"/>
          <w:b/>
          <w:bCs/>
          <w:color w:val="333333"/>
          <w:sz w:val="30"/>
          <w:szCs w:val="30"/>
          <w:lang w:eastAsia="zh-CN"/>
        </w:rPr>
        <w:t>确定拟</w:t>
      </w:r>
      <w:r>
        <w:rPr>
          <w:rFonts w:hint="eastAsia" w:ascii="仿宋" w:hAnsi="仿宋" w:eastAsia="仿宋" w:cs="仿宋"/>
          <w:b/>
          <w:bCs/>
          <w:color w:val="333333"/>
          <w:sz w:val="30"/>
          <w:szCs w:val="30"/>
        </w:rPr>
        <w:t>录</w:t>
      </w:r>
      <w:r>
        <w:rPr>
          <w:rFonts w:hint="eastAsia" w:ascii="仿宋" w:hAnsi="仿宋" w:eastAsia="仿宋" w:cs="仿宋"/>
          <w:b/>
          <w:bCs/>
          <w:color w:val="333333"/>
          <w:sz w:val="30"/>
          <w:szCs w:val="30"/>
          <w:lang w:eastAsia="zh-CN"/>
        </w:rPr>
        <w:t>取</w:t>
      </w:r>
      <w:r>
        <w:rPr>
          <w:rFonts w:hint="eastAsia" w:ascii="仿宋" w:hAnsi="仿宋" w:eastAsia="仿宋" w:cs="仿宋"/>
          <w:b/>
          <w:bCs/>
          <w:color w:val="333333"/>
          <w:sz w:val="30"/>
          <w:szCs w:val="30"/>
        </w:rPr>
        <w:t>名单</w:t>
      </w:r>
    </w:p>
    <w:p w14:paraId="37ABEF37">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600" w:firstLineChars="200"/>
        <w:textAlignment w:val="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eastAsia="zh-CN"/>
        </w:rPr>
        <w:t>在符合报名条件的考生中，</w:t>
      </w:r>
      <w:r>
        <w:rPr>
          <w:rFonts w:hint="eastAsia" w:ascii="仿宋" w:hAnsi="仿宋" w:eastAsia="仿宋" w:cs="仿宋"/>
          <w:color w:val="333333"/>
          <w:sz w:val="30"/>
          <w:szCs w:val="30"/>
        </w:rPr>
        <w:t>依据综合成绩由高到低</w:t>
      </w:r>
      <w:r>
        <w:rPr>
          <w:rFonts w:hint="eastAsia" w:ascii="仿宋" w:hAnsi="仿宋" w:eastAsia="仿宋" w:cs="仿宋"/>
          <w:color w:val="333333"/>
          <w:sz w:val="30"/>
          <w:szCs w:val="30"/>
          <w:lang w:eastAsia="zh-CN"/>
        </w:rPr>
        <w:t>进行</w:t>
      </w:r>
      <w:r>
        <w:rPr>
          <w:rFonts w:hint="eastAsia" w:ascii="仿宋" w:hAnsi="仿宋" w:eastAsia="仿宋" w:cs="仿宋"/>
          <w:color w:val="333333"/>
          <w:sz w:val="30"/>
          <w:szCs w:val="30"/>
        </w:rPr>
        <w:t>录取，</w:t>
      </w:r>
      <w:r>
        <w:rPr>
          <w:rFonts w:hint="eastAsia" w:ascii="仿宋" w:hAnsi="仿宋" w:eastAsia="仿宋" w:cs="仿宋"/>
          <w:color w:val="333333"/>
          <w:sz w:val="30"/>
          <w:szCs w:val="30"/>
          <w:lang w:eastAsia="zh-CN"/>
        </w:rPr>
        <w:t>当</w:t>
      </w:r>
      <w:r>
        <w:rPr>
          <w:rFonts w:hint="eastAsia" w:ascii="仿宋" w:hAnsi="仿宋" w:eastAsia="仿宋" w:cs="仿宋"/>
          <w:color w:val="333333"/>
          <w:sz w:val="30"/>
          <w:szCs w:val="30"/>
        </w:rPr>
        <w:t>考生</w:t>
      </w:r>
      <w:r>
        <w:rPr>
          <w:rFonts w:hint="eastAsia" w:ascii="仿宋" w:hAnsi="仿宋" w:eastAsia="仿宋" w:cs="仿宋"/>
          <w:color w:val="333333"/>
          <w:sz w:val="30"/>
          <w:szCs w:val="30"/>
          <w:lang w:eastAsia="zh-CN"/>
        </w:rPr>
        <w:t>综合</w:t>
      </w:r>
      <w:r>
        <w:rPr>
          <w:rFonts w:hint="eastAsia" w:ascii="仿宋" w:hAnsi="仿宋" w:eastAsia="仿宋" w:cs="仿宋"/>
          <w:color w:val="333333"/>
          <w:sz w:val="30"/>
          <w:szCs w:val="30"/>
        </w:rPr>
        <w:t>成绩相同时，依次按</w:t>
      </w:r>
      <w:r>
        <w:rPr>
          <w:rFonts w:hint="eastAsia" w:ascii="仿宋" w:hAnsi="仿宋" w:eastAsia="仿宋" w:cs="仿宋"/>
          <w:color w:val="333333"/>
          <w:sz w:val="30"/>
          <w:szCs w:val="30"/>
          <w:lang w:eastAsia="zh-CN"/>
        </w:rPr>
        <w:t>综合素质测试</w:t>
      </w:r>
      <w:r>
        <w:rPr>
          <w:rFonts w:hint="eastAsia" w:ascii="仿宋" w:hAnsi="仿宋" w:eastAsia="仿宋" w:cs="仿宋"/>
          <w:color w:val="333333"/>
          <w:sz w:val="30"/>
          <w:szCs w:val="30"/>
        </w:rPr>
        <w:t>成绩</w:t>
      </w:r>
      <w:r>
        <w:rPr>
          <w:rFonts w:hint="eastAsia" w:ascii="仿宋" w:hAnsi="仿宋" w:eastAsia="仿宋" w:cs="仿宋"/>
          <w:color w:val="333333"/>
          <w:sz w:val="30"/>
          <w:szCs w:val="30"/>
          <w:lang w:eastAsia="zh-CN"/>
        </w:rPr>
        <w:t>、学业水平考试数学单科成绩、学业水平考试物理单科成绩、学业水平考试化学单科成绩比较，确定拟</w:t>
      </w:r>
      <w:r>
        <w:rPr>
          <w:rFonts w:hint="eastAsia" w:ascii="仿宋" w:hAnsi="仿宋" w:eastAsia="仿宋" w:cs="仿宋"/>
          <w:color w:val="333333"/>
          <w:sz w:val="30"/>
          <w:szCs w:val="30"/>
        </w:rPr>
        <w:t>录</w:t>
      </w:r>
      <w:r>
        <w:rPr>
          <w:rFonts w:hint="eastAsia" w:ascii="仿宋" w:hAnsi="仿宋" w:eastAsia="仿宋" w:cs="仿宋"/>
          <w:color w:val="333333"/>
          <w:sz w:val="30"/>
          <w:szCs w:val="30"/>
          <w:lang w:eastAsia="zh-CN"/>
        </w:rPr>
        <w:t>取</w:t>
      </w:r>
      <w:r>
        <w:rPr>
          <w:rFonts w:hint="eastAsia" w:ascii="仿宋" w:hAnsi="仿宋" w:eastAsia="仿宋" w:cs="仿宋"/>
          <w:color w:val="333333"/>
          <w:sz w:val="30"/>
          <w:szCs w:val="30"/>
        </w:rPr>
        <w:t>名单</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7月6日上午，在山东省泰安第一中学</w:t>
      </w:r>
      <w:r>
        <w:rPr>
          <w:rFonts w:hint="eastAsia" w:ascii="仿宋" w:hAnsi="仿宋" w:eastAsia="仿宋" w:cs="仿宋"/>
          <w:color w:val="333333"/>
          <w:sz w:val="30"/>
          <w:szCs w:val="30"/>
        </w:rPr>
        <w:t>官方网站</w:t>
      </w:r>
      <w:r>
        <w:rPr>
          <w:rFonts w:hint="eastAsia" w:ascii="仿宋" w:hAnsi="仿宋" w:eastAsia="仿宋" w:cs="仿宋"/>
          <w:color w:val="333333"/>
          <w:sz w:val="30"/>
          <w:szCs w:val="30"/>
          <w:lang w:val="en-US" w:eastAsia="zh-CN"/>
        </w:rPr>
        <w:t>（https://www.tadyz.com/）及泰安一中公众号公示拟录取名单。</w:t>
      </w:r>
    </w:p>
    <w:p w14:paraId="033B52EB">
      <w:pPr>
        <w:keepNext w:val="0"/>
        <w:keepLines w:val="0"/>
        <w:pageBreakBefore w:val="0"/>
        <w:widowControl/>
        <w:kinsoku/>
        <w:wordWrap w:val="0"/>
        <w:overflowPunct/>
        <w:topLinePunct w:val="0"/>
        <w:autoSpaceDE/>
        <w:autoSpaceDN/>
        <w:bidi w:val="0"/>
        <w:adjustRightInd/>
        <w:snapToGrid/>
        <w:spacing w:line="480" w:lineRule="exact"/>
        <w:ind w:firstLine="602" w:firstLineChars="200"/>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lang w:val="en-US" w:eastAsia="zh-CN"/>
        </w:rPr>
        <w:t>3</w:t>
      </w:r>
      <w:r>
        <w:rPr>
          <w:rFonts w:hint="eastAsia" w:ascii="仿宋" w:hAnsi="仿宋" w:eastAsia="仿宋" w:cs="仿宋"/>
          <w:b/>
          <w:color w:val="333333"/>
          <w:kern w:val="0"/>
          <w:sz w:val="30"/>
          <w:szCs w:val="30"/>
        </w:rPr>
        <w:t>.录取</w:t>
      </w:r>
    </w:p>
    <w:p w14:paraId="12DCF926">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color w:val="333333"/>
          <w:sz w:val="30"/>
          <w:szCs w:val="30"/>
          <w:lang w:val="en-US" w:eastAsia="zh-CN"/>
        </w:rPr>
        <w:t>7月6日下午，</w:t>
      </w:r>
      <w:r>
        <w:rPr>
          <w:rFonts w:hint="eastAsia" w:ascii="仿宋" w:hAnsi="仿宋" w:eastAsia="仿宋" w:cs="仿宋"/>
          <w:color w:val="333333"/>
          <w:sz w:val="30"/>
          <w:szCs w:val="30"/>
          <w:lang w:eastAsia="zh-CN"/>
        </w:rPr>
        <w:t>学校将拟录取名单</w:t>
      </w:r>
      <w:r>
        <w:rPr>
          <w:rFonts w:hint="eastAsia" w:ascii="仿宋" w:hAnsi="仿宋" w:eastAsia="仿宋" w:cs="仿宋"/>
          <w:color w:val="333333"/>
          <w:sz w:val="30"/>
          <w:szCs w:val="30"/>
        </w:rPr>
        <w:t>上报</w:t>
      </w:r>
      <w:r>
        <w:rPr>
          <w:rFonts w:hint="eastAsia" w:ascii="仿宋" w:hAnsi="仿宋" w:eastAsia="仿宋" w:cs="仿宋"/>
          <w:color w:val="333333"/>
          <w:sz w:val="30"/>
          <w:szCs w:val="30"/>
          <w:lang w:eastAsia="zh-CN"/>
        </w:rPr>
        <w:t>泰安市教育局</w:t>
      </w:r>
      <w:r>
        <w:rPr>
          <w:rFonts w:hint="eastAsia" w:ascii="仿宋" w:hAnsi="仿宋" w:eastAsia="仿宋" w:cs="仿宋"/>
          <w:color w:val="333333"/>
          <w:sz w:val="30"/>
          <w:szCs w:val="30"/>
        </w:rPr>
        <w:t>审核，审核合格后在</w:t>
      </w:r>
      <w:r>
        <w:rPr>
          <w:rFonts w:hint="eastAsia" w:ascii="仿宋" w:hAnsi="仿宋" w:eastAsia="仿宋" w:cs="仿宋"/>
          <w:color w:val="333333"/>
          <w:sz w:val="30"/>
          <w:szCs w:val="30"/>
          <w:lang w:eastAsia="zh-CN"/>
        </w:rPr>
        <w:t>“泰安市初中学业水平考试与高中段学校招生管理平台”自主招生批次</w:t>
      </w:r>
      <w:r>
        <w:rPr>
          <w:rFonts w:hint="eastAsia" w:ascii="仿宋" w:hAnsi="仿宋" w:eastAsia="仿宋" w:cs="仿宋"/>
          <w:color w:val="333333"/>
          <w:sz w:val="30"/>
          <w:szCs w:val="30"/>
        </w:rPr>
        <w:t>公</w:t>
      </w:r>
      <w:r>
        <w:rPr>
          <w:rFonts w:hint="eastAsia" w:ascii="仿宋" w:hAnsi="仿宋" w:eastAsia="仿宋" w:cs="仿宋"/>
          <w:color w:val="333333"/>
          <w:sz w:val="30"/>
          <w:szCs w:val="30"/>
          <w:lang w:eastAsia="zh-CN"/>
        </w:rPr>
        <w:t>布录取结果，</w:t>
      </w:r>
      <w:r>
        <w:rPr>
          <w:rFonts w:hint="eastAsia" w:ascii="仿宋" w:hAnsi="仿宋" w:eastAsia="仿宋" w:cs="仿宋"/>
          <w:color w:val="333333"/>
          <w:kern w:val="0"/>
          <w:sz w:val="30"/>
          <w:szCs w:val="30"/>
        </w:rPr>
        <w:t>并报中国科技大学招生办公室备案,录取后在新校区就读</w:t>
      </w:r>
      <w:r>
        <w:rPr>
          <w:rFonts w:hint="eastAsia" w:ascii="仿宋" w:hAnsi="仿宋" w:eastAsia="仿宋" w:cs="仿宋"/>
          <w:color w:val="333333"/>
          <w:kern w:val="0"/>
          <w:sz w:val="30"/>
          <w:szCs w:val="30"/>
          <w:lang w:eastAsia="zh-CN"/>
        </w:rPr>
        <w:t>。</w:t>
      </w:r>
    </w:p>
    <w:p w14:paraId="7C14524C">
      <w:pPr>
        <w:keepNext w:val="0"/>
        <w:keepLines w:val="0"/>
        <w:pageBreakBefore w:val="0"/>
        <w:widowControl/>
        <w:kinsoku/>
        <w:wordWrap w:val="0"/>
        <w:overflowPunct/>
        <w:topLinePunct w:val="0"/>
        <w:autoSpaceDE/>
        <w:autoSpaceDN/>
        <w:bidi w:val="0"/>
        <w:adjustRightInd/>
        <w:snapToGrid/>
        <w:spacing w:line="480" w:lineRule="exact"/>
        <w:ind w:firstLine="602" w:firstLineChars="200"/>
        <w:jc w:val="left"/>
        <w:textAlignment w:val="auto"/>
        <w:rPr>
          <w:rFonts w:hint="eastAsia" w:ascii="仿宋" w:hAnsi="仿宋" w:eastAsia="仿宋" w:cs="仿宋"/>
          <w:b/>
          <w:color w:val="333333"/>
          <w:kern w:val="0"/>
          <w:sz w:val="30"/>
          <w:szCs w:val="30"/>
          <w:lang w:eastAsia="zh-CN"/>
        </w:rPr>
      </w:pPr>
      <w:r>
        <w:rPr>
          <w:rFonts w:ascii="仿宋" w:hAnsi="仿宋" w:eastAsia="仿宋" w:cs="Tahoma"/>
          <w:b/>
          <w:bCs/>
          <w:color w:val="333333"/>
          <w:kern w:val="0"/>
          <w:sz w:val="30"/>
          <w:szCs w:val="30"/>
        </w:rPr>
        <w:t>未被录取的学生，</w:t>
      </w:r>
      <w:r>
        <w:rPr>
          <w:rFonts w:hint="eastAsia" w:ascii="仿宋" w:hAnsi="仿宋" w:eastAsia="仿宋" w:cs="Tahoma"/>
          <w:b/>
          <w:bCs/>
          <w:color w:val="333333"/>
          <w:kern w:val="0"/>
          <w:sz w:val="30"/>
          <w:szCs w:val="30"/>
          <w:lang w:val="en-US" w:eastAsia="zh-CN"/>
        </w:rPr>
        <w:t>可按照</w:t>
      </w:r>
      <w:r>
        <w:rPr>
          <w:rFonts w:hint="eastAsia" w:ascii="仿宋" w:hAnsi="仿宋" w:eastAsia="仿宋"/>
          <w:b/>
          <w:bCs/>
          <w:color w:val="333333"/>
          <w:sz w:val="29"/>
          <w:szCs w:val="29"/>
          <w:lang w:val="en-US" w:eastAsia="zh-CN"/>
        </w:rPr>
        <w:t>2025年高中段学校录取工作日程表的安排</w:t>
      </w:r>
      <w:r>
        <w:rPr>
          <w:rFonts w:hint="eastAsia" w:ascii="仿宋" w:hAnsi="仿宋" w:eastAsia="仿宋" w:cs="Tahoma"/>
          <w:b/>
          <w:bCs/>
          <w:color w:val="333333"/>
          <w:kern w:val="0"/>
          <w:sz w:val="30"/>
          <w:szCs w:val="30"/>
          <w:lang w:val="en-US" w:eastAsia="zh-CN"/>
        </w:rPr>
        <w:t>正常填报后续志愿，</w:t>
      </w:r>
      <w:r>
        <w:rPr>
          <w:rFonts w:ascii="仿宋" w:hAnsi="仿宋" w:eastAsia="仿宋" w:cs="Tahoma"/>
          <w:b/>
          <w:bCs/>
          <w:color w:val="333333"/>
          <w:kern w:val="0"/>
          <w:sz w:val="30"/>
          <w:szCs w:val="30"/>
        </w:rPr>
        <w:t>不影响各高中后续批次招生录取。</w:t>
      </w:r>
    </w:p>
    <w:p w14:paraId="013D3475">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六、高考与升学</w:t>
      </w:r>
    </w:p>
    <w:p w14:paraId="5A4BC477">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按照教育部高等学校招生章程中的规定，预备班学生在高二结束时可以参加高考，并填报中国科学技术大学少年班志愿，中国科学技术大学对报考该校少年班的预备班学生在同等条件下优先录取；也可继续进行高三年级的学习，毕业后参加高考，若报考中国科学技术大学，同等条件下优先录取。</w:t>
      </w:r>
    </w:p>
    <w:p w14:paraId="70A85091">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七、收费标准</w:t>
      </w:r>
    </w:p>
    <w:p w14:paraId="15099DFC">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按统招生收费标准执行。</w:t>
      </w:r>
    </w:p>
    <w:p w14:paraId="14018B2B">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联系地址：泰安一中新校区教务处(泰安市高新区南天门大街3367号)</w:t>
      </w:r>
    </w:p>
    <w:p w14:paraId="65812C70">
      <w:pPr>
        <w:keepNext w:val="0"/>
        <w:keepLines w:val="0"/>
        <w:pageBreakBefore w:val="0"/>
        <w:widowControl/>
        <w:kinsoku/>
        <w:wordWrap w:val="0"/>
        <w:overflowPunct/>
        <w:topLinePunct w:val="0"/>
        <w:autoSpaceDE/>
        <w:autoSpaceDN/>
        <w:bidi w:val="0"/>
        <w:adjustRightInd/>
        <w:snapToGrid/>
        <w:spacing w:line="480" w:lineRule="exact"/>
        <w:ind w:firstLine="600" w:firstLineChars="200"/>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咨询电话：0538—5885319   5885318 </w:t>
      </w:r>
    </w:p>
    <w:p w14:paraId="57EE146D">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学校网址：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"http://www.tadyz.com" </w:instrText>
      </w:r>
      <w:r>
        <w:rPr>
          <w:rFonts w:hint="eastAsia" w:ascii="仿宋" w:hAnsi="仿宋" w:eastAsia="仿宋" w:cs="仿宋"/>
          <w:sz w:val="30"/>
          <w:szCs w:val="30"/>
        </w:rPr>
        <w:fldChar w:fldCharType="separate"/>
      </w:r>
      <w:r>
        <w:rPr>
          <w:rStyle w:val="8"/>
          <w:rFonts w:hint="eastAsia" w:ascii="仿宋" w:hAnsi="仿宋" w:eastAsia="仿宋" w:cs="仿宋"/>
          <w:kern w:val="0"/>
          <w:sz w:val="30"/>
          <w:szCs w:val="30"/>
        </w:rPr>
        <w:t>www.tadyz.com</w:t>
      </w:r>
      <w:r>
        <w:rPr>
          <w:rStyle w:val="9"/>
          <w:rFonts w:hint="eastAsia" w:ascii="仿宋" w:hAnsi="仿宋" w:eastAsia="仿宋" w:cs="仿宋"/>
          <w:kern w:val="0"/>
          <w:sz w:val="30"/>
          <w:szCs w:val="30"/>
        </w:rPr>
        <w:fldChar w:fldCharType="end"/>
      </w:r>
    </w:p>
    <w:p w14:paraId="3035B69E">
      <w:pPr>
        <w:keepNext w:val="0"/>
        <w:keepLines w:val="0"/>
        <w:pageBreakBefore w:val="0"/>
        <w:widowControl/>
        <w:kinsoku/>
        <w:wordWrap w:val="0"/>
        <w:overflowPunct/>
        <w:topLinePunct w:val="0"/>
        <w:autoSpaceDE/>
        <w:autoSpaceDN/>
        <w:bidi w:val="0"/>
        <w:adjustRightInd/>
        <w:snapToGrid/>
        <w:spacing w:line="480" w:lineRule="exact"/>
        <w:ind w:firstLine="1200" w:firstLineChars="400"/>
        <w:jc w:val="left"/>
        <w:textAlignment w:val="auto"/>
        <w:rPr>
          <w:rStyle w:val="9"/>
          <w:rFonts w:hint="eastAsia" w:ascii="仿宋" w:hAnsi="仿宋" w:eastAsia="仿宋" w:cs="仿宋"/>
          <w:kern w:val="0"/>
          <w:sz w:val="30"/>
          <w:szCs w:val="30"/>
        </w:rPr>
      </w:pPr>
      <w:r>
        <w:rPr>
          <w:rFonts w:hint="eastAsia" w:ascii="仿宋" w:hAnsi="仿宋" w:eastAsia="仿宋" w:cs="仿宋"/>
          <w:color w:val="333333"/>
          <w:kern w:val="0"/>
          <w:sz w:val="30"/>
          <w:szCs w:val="30"/>
        </w:rPr>
        <w:t>报名网址：</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"http://stu.taszk.com:35006/" </w:instrText>
      </w:r>
      <w:r>
        <w:rPr>
          <w:rFonts w:hint="eastAsia" w:ascii="仿宋" w:hAnsi="仿宋" w:eastAsia="仿宋" w:cs="仿宋"/>
          <w:sz w:val="30"/>
          <w:szCs w:val="30"/>
          <w:lang w:val="en-US" w:eastAsia="zh-CN"/>
        </w:rPr>
        <w:fldChar w:fldCharType="separate"/>
      </w:r>
      <w:r>
        <w:rPr>
          <w:rStyle w:val="9"/>
          <w:rFonts w:hint="eastAsia" w:ascii="仿宋" w:hAnsi="仿宋" w:eastAsia="仿宋" w:cs="仿宋"/>
          <w:sz w:val="30"/>
          <w:szCs w:val="30"/>
          <w:lang w:val="en-US" w:eastAsia="zh-CN"/>
        </w:rPr>
        <w:t>http://stu.taszk.com:35006</w:t>
      </w:r>
      <w:r>
        <w:rPr>
          <w:rFonts w:hint="eastAsia" w:ascii="仿宋" w:hAnsi="仿宋" w:eastAsia="仿宋" w:cs="仿宋"/>
          <w:sz w:val="30"/>
          <w:szCs w:val="30"/>
          <w:lang w:val="en-US" w:eastAsia="zh-CN"/>
        </w:rPr>
        <w:fldChar w:fldCharType="end"/>
      </w:r>
    </w:p>
    <w:p w14:paraId="19E31800">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bCs/>
          <w:sz w:val="30"/>
          <w:szCs w:val="30"/>
          <w:lang w:eastAsia="zh-CN"/>
        </w:rPr>
      </w:pPr>
      <w:r>
        <w:rPr>
          <w:rFonts w:hint="eastAsia" w:ascii="仿宋" w:hAnsi="仿宋" w:eastAsia="仿宋" w:cs="仿宋"/>
          <w:color w:val="333333"/>
          <w:sz w:val="30"/>
          <w:szCs w:val="30"/>
          <w:lang w:eastAsia="zh-CN"/>
        </w:rPr>
        <w:t>注：本方案最终解释权归山东省泰安第一中学。</w:t>
      </w:r>
    </w:p>
    <w:p w14:paraId="236F3123">
      <w:pPr>
        <w:keepNext w:val="0"/>
        <w:keepLines w:val="0"/>
        <w:pageBreakBefore w:val="0"/>
        <w:kinsoku/>
        <w:overflowPunct/>
        <w:topLinePunct w:val="0"/>
        <w:autoSpaceDE/>
        <w:autoSpaceDN/>
        <w:bidi w:val="0"/>
        <w:adjustRightInd/>
        <w:snapToGrid/>
        <w:spacing w:line="48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山东省泰安第一中学</w:t>
      </w:r>
    </w:p>
    <w:p w14:paraId="2ECAD6D0">
      <w:pPr>
        <w:keepNext w:val="0"/>
        <w:keepLines w:val="0"/>
        <w:pageBreakBefore w:val="0"/>
        <w:kinsoku/>
        <w:overflowPunct/>
        <w:topLinePunct w:val="0"/>
        <w:autoSpaceDE/>
        <w:autoSpaceDN/>
        <w:bidi w:val="0"/>
        <w:adjustRightInd/>
        <w:snapToGrid/>
        <w:spacing w:line="48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2025年5月</w:t>
      </w:r>
    </w:p>
    <w:p w14:paraId="27656BA5">
      <w:pPr>
        <w:keepNext w:val="0"/>
        <w:keepLines w:val="0"/>
        <w:pageBreakBefore w:val="0"/>
        <w:kinsoku/>
        <w:overflowPunct/>
        <w:topLinePunct w:val="0"/>
        <w:autoSpaceDE/>
        <w:autoSpaceDN/>
        <w:bidi w:val="0"/>
        <w:adjustRightInd/>
        <w:snapToGrid/>
        <w:spacing w:line="480" w:lineRule="exact"/>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附：泰安一中官方公众号</w:t>
      </w:r>
    </w:p>
    <w:p w14:paraId="605F4225">
      <w:r>
        <w:rPr>
          <w:rFonts w:hint="eastAsia"/>
          <w:lang w:val="en-US" w:eastAsia="zh-CN"/>
        </w:rPr>
        <w:t xml:space="preserve">   </w:t>
      </w:r>
      <w:r>
        <w:rPr>
          <w:rFonts w:ascii="宋体" w:hAnsi="宋体" w:eastAsia="宋体" w:cs="宋体"/>
          <w:sz w:val="24"/>
          <w:szCs w:val="24"/>
        </w:rPr>
        <w:drawing>
          <wp:inline distT="0" distB="0" distL="114300" distR="114300">
            <wp:extent cx="4164330" cy="930275"/>
            <wp:effectExtent l="0" t="0" r="762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164330" cy="930275"/>
                    </a:xfrm>
                    <a:prstGeom prst="rect">
                      <a:avLst/>
                    </a:prstGeom>
                    <a:noFill/>
                    <a:ln w="9525">
                      <a:noFill/>
                    </a:ln>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F18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91D7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191D7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11C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F331E"/>
    <w:rsid w:val="049E0421"/>
    <w:rsid w:val="0FB610BE"/>
    <w:rsid w:val="0FF52429"/>
    <w:rsid w:val="232402E6"/>
    <w:rsid w:val="34525525"/>
    <w:rsid w:val="3EA85D38"/>
    <w:rsid w:val="3F0A347B"/>
    <w:rsid w:val="4C5440D8"/>
    <w:rsid w:val="57287F43"/>
    <w:rsid w:val="59691B25"/>
    <w:rsid w:val="60634DE8"/>
    <w:rsid w:val="64E8140A"/>
    <w:rsid w:val="6A235589"/>
    <w:rsid w:val="703F331E"/>
    <w:rsid w:val="72CC5BD6"/>
    <w:rsid w:val="7BED18DF"/>
    <w:rsid w:val="7DBD3DE1"/>
    <w:rsid w:val="7ECC1243"/>
    <w:rsid w:val="7F8A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1657</Words>
  <Characters>1930</Characters>
  <Lines>0</Lines>
  <Paragraphs>0</Paragraphs>
  <TotalTime>8</TotalTime>
  <ScaleCrop>false</ScaleCrop>
  <LinksUpToDate>false</LinksUpToDate>
  <CharactersWithSpaces>2028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2025-05-23T02:43:00Z</dcterms:created>
  <dc:creator>山城渔夫</dc:creator>
  <cp:lastModifiedBy>山城渔夫</cp:lastModifiedBy>
  <cp:lastPrinted>2025-05-26T00:03:00Z</cp:lastPrinted>
  <dcterms:modified xsi:type="dcterms:W3CDTF">2025-05-27T01:20:19Z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503A0E99CEFA491584D87264E5344CC7_11</vt:lpwstr>
  </property>
  <property fmtid="{D5CDD505-2E9C-101B-9397-08002B2CF9AE}" pid="4" name="KSOTemplateDocerSaveRecord">
    <vt:lpwstr>eyJoZGlkIjoiZTRiNGJmOGNkZTFhYjY1MDdhYzU1YzlmMzZmNzYyNTAiLCJ1c2VySWQiOiIyMzY5ODc3OTgifQ==</vt:lpwstr>
  </property>
</Properties>
</file>